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E3F0F" w14:textId="77777777" w:rsidR="008C0E86" w:rsidRDefault="008C0E86" w:rsidP="00E31540">
      <w:pPr>
        <w:spacing w:before="120" w:after="120" w:line="276" w:lineRule="auto"/>
        <w:jc w:val="center"/>
        <w:rPr>
          <w:b/>
          <w:bCs/>
          <w:color w:val="000000" w:themeColor="text1"/>
          <w:shd w:val="clear" w:color="auto" w:fill="FFFFFF"/>
        </w:rPr>
      </w:pPr>
    </w:p>
    <w:p w14:paraId="3205EA62" w14:textId="77777777" w:rsidR="008C0E86" w:rsidRDefault="008C0E86" w:rsidP="00E31540">
      <w:pPr>
        <w:spacing w:before="120" w:after="120" w:line="276" w:lineRule="auto"/>
        <w:jc w:val="center"/>
        <w:rPr>
          <w:b/>
          <w:bCs/>
          <w:color w:val="000000" w:themeColor="text1"/>
          <w:shd w:val="clear" w:color="auto" w:fill="FFFFFF"/>
        </w:rPr>
      </w:pPr>
    </w:p>
    <w:p w14:paraId="27FD7377" w14:textId="77777777" w:rsidR="008C0E86" w:rsidRDefault="008C0E86" w:rsidP="00E31540">
      <w:pPr>
        <w:spacing w:before="120" w:after="120" w:line="276" w:lineRule="auto"/>
        <w:jc w:val="center"/>
        <w:rPr>
          <w:b/>
          <w:bCs/>
          <w:color w:val="000000" w:themeColor="text1"/>
          <w:shd w:val="clear" w:color="auto" w:fill="FFFFFF"/>
        </w:rPr>
      </w:pPr>
    </w:p>
    <w:p w14:paraId="4143691B" w14:textId="77777777" w:rsidR="008C0E86" w:rsidRDefault="008C0E86" w:rsidP="00E31540">
      <w:pPr>
        <w:spacing w:before="120" w:after="120" w:line="276" w:lineRule="auto"/>
        <w:jc w:val="center"/>
        <w:rPr>
          <w:b/>
          <w:bCs/>
          <w:color w:val="000000" w:themeColor="text1"/>
          <w:shd w:val="clear" w:color="auto" w:fill="FFFFFF"/>
        </w:rPr>
      </w:pPr>
    </w:p>
    <w:p w14:paraId="52241895" w14:textId="77777777" w:rsidR="008C0E86" w:rsidRDefault="008C0E86" w:rsidP="00E31540">
      <w:pPr>
        <w:spacing w:before="120" w:after="120" w:line="276" w:lineRule="auto"/>
        <w:jc w:val="center"/>
        <w:rPr>
          <w:b/>
          <w:bCs/>
          <w:color w:val="000000" w:themeColor="text1"/>
          <w:shd w:val="clear" w:color="auto" w:fill="FFFFFF"/>
        </w:rPr>
      </w:pPr>
    </w:p>
    <w:p w14:paraId="4DCFFBEC" w14:textId="77777777" w:rsidR="008C0E86" w:rsidRDefault="008C0E86" w:rsidP="00E31540">
      <w:pPr>
        <w:spacing w:before="120" w:after="120" w:line="276" w:lineRule="auto"/>
        <w:jc w:val="center"/>
        <w:rPr>
          <w:b/>
          <w:bCs/>
          <w:color w:val="000000" w:themeColor="text1"/>
          <w:shd w:val="clear" w:color="auto" w:fill="FFFFFF"/>
        </w:rPr>
      </w:pPr>
    </w:p>
    <w:p w14:paraId="3F0066E0" w14:textId="77777777" w:rsidR="008C0E86" w:rsidRDefault="008C0E86" w:rsidP="00E31540">
      <w:pPr>
        <w:spacing w:before="120" w:after="120" w:line="276" w:lineRule="auto"/>
        <w:jc w:val="center"/>
        <w:rPr>
          <w:b/>
          <w:bCs/>
          <w:color w:val="000000" w:themeColor="text1"/>
          <w:shd w:val="clear" w:color="auto" w:fill="FFFFFF"/>
        </w:rPr>
      </w:pPr>
    </w:p>
    <w:p w14:paraId="0D77668F" w14:textId="77777777" w:rsidR="008C0E86" w:rsidRDefault="008C0E86" w:rsidP="00E31540">
      <w:pPr>
        <w:spacing w:before="120" w:after="120" w:line="276" w:lineRule="auto"/>
        <w:jc w:val="center"/>
        <w:rPr>
          <w:b/>
          <w:bCs/>
          <w:color w:val="000000" w:themeColor="text1"/>
          <w:shd w:val="clear" w:color="auto" w:fill="FFFFFF"/>
        </w:rPr>
      </w:pPr>
    </w:p>
    <w:p w14:paraId="38A644DB" w14:textId="77777777" w:rsidR="008C0E86" w:rsidRDefault="008C0E86" w:rsidP="00E31540">
      <w:pPr>
        <w:spacing w:before="120" w:after="120" w:line="276" w:lineRule="auto"/>
        <w:jc w:val="center"/>
        <w:rPr>
          <w:b/>
          <w:bCs/>
          <w:color w:val="000000" w:themeColor="text1"/>
          <w:shd w:val="clear" w:color="auto" w:fill="FFFFFF"/>
        </w:rPr>
      </w:pPr>
    </w:p>
    <w:p w14:paraId="5DAC5548" w14:textId="77777777" w:rsidR="008C0E86" w:rsidRDefault="008C0E86" w:rsidP="00E31540">
      <w:pPr>
        <w:spacing w:before="120" w:after="120" w:line="276" w:lineRule="auto"/>
        <w:jc w:val="center"/>
        <w:rPr>
          <w:b/>
          <w:bCs/>
          <w:color w:val="000000" w:themeColor="text1"/>
          <w:shd w:val="clear" w:color="auto" w:fill="FFFFFF"/>
        </w:rPr>
      </w:pPr>
    </w:p>
    <w:p w14:paraId="37508F30" w14:textId="77777777" w:rsidR="008C0E86" w:rsidRPr="008C0E86" w:rsidRDefault="008C0E86" w:rsidP="00E31540">
      <w:pPr>
        <w:spacing w:before="120" w:after="120" w:line="276" w:lineRule="auto"/>
        <w:jc w:val="center"/>
        <w:rPr>
          <w:b/>
          <w:bCs/>
          <w:color w:val="000000" w:themeColor="text1"/>
          <w:sz w:val="32"/>
          <w:szCs w:val="32"/>
          <w:shd w:val="clear" w:color="auto" w:fill="FFFFFF"/>
        </w:rPr>
      </w:pPr>
    </w:p>
    <w:p w14:paraId="2891EAB9" w14:textId="77777777" w:rsidR="008C0E86" w:rsidRPr="008C0E86" w:rsidRDefault="00000000" w:rsidP="00E31540">
      <w:pPr>
        <w:spacing w:before="120" w:after="120" w:line="276" w:lineRule="auto"/>
        <w:jc w:val="center"/>
        <w:rPr>
          <w:b/>
          <w:bCs/>
          <w:color w:val="000000" w:themeColor="text1"/>
          <w:sz w:val="32"/>
          <w:szCs w:val="32"/>
          <w:shd w:val="clear" w:color="auto" w:fill="FFFFFF"/>
        </w:rPr>
      </w:pPr>
      <w:r w:rsidRPr="008C0E86">
        <w:rPr>
          <w:b/>
          <w:bCs/>
          <w:color w:val="000000" w:themeColor="text1"/>
          <w:sz w:val="32"/>
          <w:szCs w:val="32"/>
          <w:shd w:val="clear" w:color="auto" w:fill="FFFFFF"/>
        </w:rPr>
        <w:t>Организация проектной деятельности Школа-ВУЗ учащихся инженерного класса на примере курса «Техно-стартап»</w:t>
      </w:r>
    </w:p>
    <w:p w14:paraId="00E67D39" w14:textId="77777777" w:rsidR="008C0E86" w:rsidRPr="008C0E86" w:rsidRDefault="00000000" w:rsidP="00E31540">
      <w:pPr>
        <w:spacing w:before="120" w:after="120" w:line="276" w:lineRule="auto"/>
        <w:jc w:val="center"/>
        <w:rPr>
          <w:b/>
          <w:bCs/>
          <w:color w:val="000000" w:themeColor="text1"/>
          <w:sz w:val="32"/>
          <w:szCs w:val="32"/>
          <w:shd w:val="clear" w:color="auto" w:fill="FFFFFF"/>
        </w:rPr>
      </w:pPr>
      <w:r w:rsidRPr="008C0E86">
        <w:rPr>
          <w:b/>
          <w:bCs/>
          <w:color w:val="000000" w:themeColor="text1"/>
          <w:sz w:val="32"/>
          <w:szCs w:val="32"/>
          <w:shd w:val="clear" w:color="auto" w:fill="FFFFFF"/>
        </w:rPr>
        <w:t>Направление – Инженерный класс в Московской школе</w:t>
      </w:r>
    </w:p>
    <w:p w14:paraId="255EA829" w14:textId="77777777" w:rsidR="008C0E86" w:rsidRPr="008C0E86" w:rsidRDefault="008C0E86" w:rsidP="00E31540">
      <w:pPr>
        <w:spacing w:before="120" w:after="120" w:line="276" w:lineRule="auto"/>
        <w:jc w:val="center"/>
        <w:rPr>
          <w:b/>
          <w:bCs/>
          <w:color w:val="000000" w:themeColor="text1"/>
          <w:sz w:val="32"/>
          <w:szCs w:val="32"/>
          <w:shd w:val="clear" w:color="auto" w:fill="FFFFFF"/>
        </w:rPr>
      </w:pPr>
    </w:p>
    <w:p w14:paraId="3B65E611" w14:textId="77777777" w:rsidR="008C0E86" w:rsidRDefault="008C0E86" w:rsidP="00E31540">
      <w:pPr>
        <w:spacing w:before="120" w:after="120" w:line="276" w:lineRule="auto"/>
        <w:jc w:val="center"/>
        <w:rPr>
          <w:b/>
          <w:bCs/>
          <w:color w:val="000000" w:themeColor="text1"/>
          <w:shd w:val="clear" w:color="auto" w:fill="FFFFFF"/>
        </w:rPr>
      </w:pPr>
    </w:p>
    <w:p w14:paraId="4F37EFDB" w14:textId="77777777" w:rsidR="008C0E86" w:rsidRDefault="008C0E86" w:rsidP="00E31540">
      <w:pPr>
        <w:spacing w:before="120" w:after="120" w:line="276" w:lineRule="auto"/>
        <w:jc w:val="center"/>
        <w:rPr>
          <w:b/>
          <w:bCs/>
          <w:color w:val="000000" w:themeColor="text1"/>
          <w:shd w:val="clear" w:color="auto" w:fill="FFFFFF"/>
        </w:rPr>
      </w:pPr>
    </w:p>
    <w:p w14:paraId="2FF98644" w14:textId="77777777" w:rsidR="008C0E86" w:rsidRDefault="008C0E86" w:rsidP="00E31540">
      <w:pPr>
        <w:spacing w:before="120" w:after="120" w:line="276" w:lineRule="auto"/>
        <w:jc w:val="center"/>
        <w:rPr>
          <w:b/>
          <w:bCs/>
          <w:color w:val="000000" w:themeColor="text1"/>
          <w:shd w:val="clear" w:color="auto" w:fill="FFFFFF"/>
        </w:rPr>
      </w:pPr>
    </w:p>
    <w:p w14:paraId="12A0B327" w14:textId="77777777" w:rsidR="008C0E86" w:rsidRDefault="00000000" w:rsidP="008C0E86">
      <w:pPr>
        <w:spacing w:before="120" w:after="120" w:line="276" w:lineRule="auto"/>
        <w:jc w:val="right"/>
        <w:rPr>
          <w:b/>
          <w:bCs/>
          <w:color w:val="000000" w:themeColor="text1"/>
          <w:shd w:val="clear" w:color="auto" w:fill="FFFFFF"/>
        </w:rPr>
      </w:pPr>
      <w:r>
        <w:rPr>
          <w:b/>
          <w:bCs/>
          <w:color w:val="000000" w:themeColor="text1"/>
          <w:shd w:val="clear" w:color="auto" w:fill="FFFFFF"/>
        </w:rPr>
        <w:t>Автор - Солодихина Анна Александровна, преподаватель дополнительного образования,</w:t>
      </w:r>
    </w:p>
    <w:p w14:paraId="3A05877B" w14:textId="77777777" w:rsidR="008C0E86" w:rsidRDefault="00000000" w:rsidP="008C0E86">
      <w:pPr>
        <w:spacing w:before="120" w:after="120" w:line="276" w:lineRule="auto"/>
        <w:jc w:val="right"/>
        <w:rPr>
          <w:b/>
          <w:bCs/>
          <w:color w:val="000000" w:themeColor="text1"/>
          <w:shd w:val="clear" w:color="auto" w:fill="FFFFFF"/>
        </w:rPr>
      </w:pPr>
      <w:r>
        <w:rPr>
          <w:b/>
          <w:bCs/>
          <w:color w:val="000000" w:themeColor="text1"/>
          <w:shd w:val="clear" w:color="auto" w:fill="FFFFFF"/>
        </w:rPr>
        <w:t>Соавтор - Епифанцев Сергей Владимирович, учитель информатики</w:t>
      </w:r>
    </w:p>
    <w:p w14:paraId="012B48E3" w14:textId="77777777" w:rsidR="008C0E86" w:rsidRDefault="008C0E86" w:rsidP="008C0E86">
      <w:pPr>
        <w:spacing w:before="120" w:after="120" w:line="276" w:lineRule="auto"/>
        <w:jc w:val="right"/>
        <w:rPr>
          <w:b/>
          <w:bCs/>
          <w:color w:val="000000" w:themeColor="text1"/>
          <w:shd w:val="clear" w:color="auto" w:fill="FFFFFF"/>
        </w:rPr>
      </w:pPr>
    </w:p>
    <w:p w14:paraId="7497DFB7" w14:textId="77777777" w:rsidR="008C0E86" w:rsidRDefault="008C0E86" w:rsidP="00E31540">
      <w:pPr>
        <w:spacing w:before="120" w:after="120" w:line="276" w:lineRule="auto"/>
        <w:jc w:val="center"/>
        <w:rPr>
          <w:b/>
          <w:bCs/>
          <w:color w:val="000000" w:themeColor="text1"/>
          <w:shd w:val="clear" w:color="auto" w:fill="FFFFFF"/>
        </w:rPr>
      </w:pPr>
    </w:p>
    <w:p w14:paraId="016E529E" w14:textId="77777777" w:rsidR="008C0E86" w:rsidRDefault="008C0E86" w:rsidP="00E31540">
      <w:pPr>
        <w:spacing w:before="120" w:after="120" w:line="276" w:lineRule="auto"/>
        <w:jc w:val="center"/>
        <w:rPr>
          <w:b/>
          <w:bCs/>
          <w:color w:val="000000" w:themeColor="text1"/>
          <w:shd w:val="clear" w:color="auto" w:fill="FFFFFF"/>
        </w:rPr>
      </w:pPr>
    </w:p>
    <w:p w14:paraId="00641C0B" w14:textId="77777777" w:rsidR="008C0E86" w:rsidRDefault="008C0E86" w:rsidP="00E31540">
      <w:pPr>
        <w:spacing w:before="120" w:after="120" w:line="276" w:lineRule="auto"/>
        <w:jc w:val="center"/>
        <w:rPr>
          <w:b/>
          <w:bCs/>
          <w:color w:val="000000" w:themeColor="text1"/>
          <w:shd w:val="clear" w:color="auto" w:fill="FFFFFF"/>
        </w:rPr>
      </w:pPr>
    </w:p>
    <w:p w14:paraId="1B947EA8" w14:textId="77777777" w:rsidR="008C0E86" w:rsidRDefault="008C0E86" w:rsidP="00E31540">
      <w:pPr>
        <w:spacing w:before="120" w:after="120" w:line="276" w:lineRule="auto"/>
        <w:jc w:val="center"/>
        <w:rPr>
          <w:b/>
          <w:bCs/>
          <w:color w:val="000000" w:themeColor="text1"/>
          <w:shd w:val="clear" w:color="auto" w:fill="FFFFFF"/>
        </w:rPr>
      </w:pPr>
    </w:p>
    <w:p w14:paraId="2ACBBBE6" w14:textId="77777777" w:rsidR="008C0E86" w:rsidRDefault="008C0E86" w:rsidP="00E31540">
      <w:pPr>
        <w:spacing w:before="120" w:after="120" w:line="276" w:lineRule="auto"/>
        <w:jc w:val="center"/>
        <w:rPr>
          <w:b/>
          <w:bCs/>
          <w:color w:val="000000" w:themeColor="text1"/>
          <w:shd w:val="clear" w:color="auto" w:fill="FFFFFF"/>
        </w:rPr>
      </w:pPr>
    </w:p>
    <w:p w14:paraId="64F431DB" w14:textId="77777777" w:rsidR="008C0E86" w:rsidRDefault="008C0E86" w:rsidP="00E31540">
      <w:pPr>
        <w:spacing w:before="120" w:after="120" w:line="276" w:lineRule="auto"/>
        <w:jc w:val="center"/>
        <w:rPr>
          <w:b/>
          <w:bCs/>
          <w:color w:val="000000" w:themeColor="text1"/>
          <w:shd w:val="clear" w:color="auto" w:fill="FFFFFF"/>
        </w:rPr>
      </w:pPr>
    </w:p>
    <w:p w14:paraId="07298D75" w14:textId="77777777" w:rsidR="008C0E86" w:rsidRDefault="00000000" w:rsidP="00E31540">
      <w:pPr>
        <w:spacing w:before="120" w:after="120" w:line="276" w:lineRule="auto"/>
        <w:jc w:val="center"/>
        <w:rPr>
          <w:b/>
          <w:bCs/>
          <w:color w:val="000000" w:themeColor="text1"/>
          <w:shd w:val="clear" w:color="auto" w:fill="FFFFFF"/>
        </w:rPr>
      </w:pPr>
      <w:r>
        <w:rPr>
          <w:b/>
          <w:bCs/>
          <w:color w:val="000000" w:themeColor="text1"/>
          <w:shd w:val="clear" w:color="auto" w:fill="FFFFFF"/>
        </w:rPr>
        <w:t>ГБОУ Школа 1770 города Москвы</w:t>
      </w:r>
      <w:r>
        <w:rPr>
          <w:b/>
          <w:bCs/>
          <w:color w:val="000000" w:themeColor="text1"/>
          <w:shd w:val="clear" w:color="auto" w:fill="FFFFFF"/>
        </w:rPr>
        <w:br/>
      </w:r>
      <w:proofErr w:type="gramStart"/>
      <w:r>
        <w:rPr>
          <w:b/>
          <w:bCs/>
          <w:color w:val="000000" w:themeColor="text1"/>
          <w:shd w:val="clear" w:color="auto" w:fill="FFFFFF"/>
        </w:rPr>
        <w:t>Москва ,</w:t>
      </w:r>
      <w:proofErr w:type="gramEnd"/>
      <w:r>
        <w:rPr>
          <w:b/>
          <w:bCs/>
          <w:color w:val="000000" w:themeColor="text1"/>
          <w:shd w:val="clear" w:color="auto" w:fill="FFFFFF"/>
        </w:rPr>
        <w:t xml:space="preserve"> 2023</w:t>
      </w:r>
    </w:p>
    <w:p w14:paraId="60246E62" w14:textId="77777777" w:rsidR="008C0E86" w:rsidRDefault="008C0E86" w:rsidP="00E31540">
      <w:pPr>
        <w:spacing w:before="120" w:after="120" w:line="276" w:lineRule="auto"/>
        <w:jc w:val="center"/>
        <w:rPr>
          <w:b/>
          <w:bCs/>
          <w:color w:val="000000" w:themeColor="text1"/>
          <w:shd w:val="clear" w:color="auto" w:fill="FFFFFF"/>
        </w:rPr>
      </w:pPr>
    </w:p>
    <w:p w14:paraId="70AB9E3C" w14:textId="77777777" w:rsidR="008C0E86" w:rsidRDefault="008C0E86" w:rsidP="00E31540">
      <w:pPr>
        <w:spacing w:before="120" w:after="120" w:line="276" w:lineRule="auto"/>
        <w:jc w:val="center"/>
        <w:rPr>
          <w:b/>
          <w:bCs/>
          <w:color w:val="000000" w:themeColor="text1"/>
          <w:shd w:val="clear" w:color="auto" w:fill="FFFFFF"/>
        </w:rPr>
      </w:pPr>
    </w:p>
    <w:p w14:paraId="02E24E93" w14:textId="77777777" w:rsidR="008C0E86" w:rsidRDefault="008C0E86" w:rsidP="00E31540">
      <w:pPr>
        <w:spacing w:before="120" w:after="120" w:line="276" w:lineRule="auto"/>
        <w:jc w:val="center"/>
        <w:rPr>
          <w:b/>
          <w:bCs/>
          <w:color w:val="000000" w:themeColor="text1"/>
          <w:shd w:val="clear" w:color="auto" w:fill="FFFFFF"/>
        </w:rPr>
      </w:pPr>
    </w:p>
    <w:p w14:paraId="25359DA4" w14:textId="77777777" w:rsidR="003F2056" w:rsidRDefault="00000000" w:rsidP="00E31540">
      <w:pPr>
        <w:spacing w:before="120" w:after="120" w:line="276" w:lineRule="auto"/>
        <w:jc w:val="center"/>
        <w:rPr>
          <w:b/>
          <w:bCs/>
          <w:color w:val="000000" w:themeColor="text1"/>
          <w:shd w:val="clear" w:color="auto" w:fill="FFFFFF"/>
        </w:rPr>
      </w:pPr>
      <w:r>
        <w:rPr>
          <w:b/>
          <w:bCs/>
          <w:color w:val="000000" w:themeColor="text1"/>
          <w:shd w:val="clear" w:color="auto" w:fill="FFFFFF"/>
        </w:rPr>
        <w:lastRenderedPageBreak/>
        <w:t>Организация проектной деятельности Школа-ВУЗ учащихся инженерного класса</w:t>
      </w:r>
      <w:r w:rsidR="00EE470F">
        <w:rPr>
          <w:b/>
          <w:bCs/>
          <w:color w:val="000000" w:themeColor="text1"/>
          <w:shd w:val="clear" w:color="auto" w:fill="FFFFFF"/>
        </w:rPr>
        <w:t xml:space="preserve"> </w:t>
      </w:r>
      <w:r>
        <w:rPr>
          <w:b/>
          <w:bCs/>
          <w:color w:val="000000" w:themeColor="text1"/>
          <w:shd w:val="clear" w:color="auto" w:fill="FFFFFF"/>
        </w:rPr>
        <w:t>н</w:t>
      </w:r>
      <w:r w:rsidR="00EE470F">
        <w:rPr>
          <w:b/>
          <w:bCs/>
          <w:color w:val="000000" w:themeColor="text1"/>
          <w:shd w:val="clear" w:color="auto" w:fill="FFFFFF"/>
        </w:rPr>
        <w:t>а примере к</w:t>
      </w:r>
      <w:r>
        <w:rPr>
          <w:b/>
          <w:bCs/>
          <w:color w:val="000000" w:themeColor="text1"/>
          <w:shd w:val="clear" w:color="auto" w:fill="FFFFFF"/>
        </w:rPr>
        <w:t>урс</w:t>
      </w:r>
      <w:r w:rsidR="00EE470F">
        <w:rPr>
          <w:b/>
          <w:bCs/>
          <w:color w:val="000000" w:themeColor="text1"/>
          <w:shd w:val="clear" w:color="auto" w:fill="FFFFFF"/>
        </w:rPr>
        <w:t>а</w:t>
      </w:r>
      <w:r>
        <w:rPr>
          <w:b/>
          <w:bCs/>
          <w:color w:val="000000" w:themeColor="text1"/>
          <w:shd w:val="clear" w:color="auto" w:fill="FFFFFF"/>
        </w:rPr>
        <w:t xml:space="preserve"> «Техно-стартап»</w:t>
      </w:r>
    </w:p>
    <w:p w14:paraId="14ED711A" w14:textId="77777777" w:rsidR="008521A5" w:rsidRDefault="00000000" w:rsidP="00E31540">
      <w:pPr>
        <w:pStyle w:val="af5"/>
        <w:ind w:firstLine="709"/>
        <w:jc w:val="both"/>
        <w:rPr>
          <w:lang w:eastAsia="zh-CN"/>
        </w:rPr>
      </w:pPr>
      <w:r>
        <w:t xml:space="preserve">Современная экономика остро нуждается в </w:t>
      </w:r>
      <w:proofErr w:type="spellStart"/>
      <w:r>
        <w:t>инноваторах</w:t>
      </w:r>
      <w:proofErr w:type="spellEnd"/>
      <w:r>
        <w:t xml:space="preserve">, способных проектировать технологический облик будущего. Оптимальным способом обучения будущих </w:t>
      </w:r>
      <w:proofErr w:type="spellStart"/>
      <w:r>
        <w:t>техноинноваторов</w:t>
      </w:r>
      <w:proofErr w:type="spellEnd"/>
      <w:r>
        <w:t xml:space="preserve"> признан проектный подход, дополненный бизнес-образованием. Но исследования показали, что в России проектная деятельность в существующих формах не выполняет свои основные функции: не дает учащимся опыта создания инновации, не развивает критического мышления, не формирует интерес к созданию новых продуктов или услуг, их внедрению и диффузии. </w:t>
      </w:r>
    </w:p>
    <w:p w14:paraId="7418A1B9" w14:textId="77777777" w:rsidR="008521A5" w:rsidRDefault="00000000" w:rsidP="00E31540">
      <w:pPr>
        <w:pStyle w:val="af5"/>
        <w:ind w:firstLine="709"/>
        <w:jc w:val="both"/>
      </w:pPr>
      <w:r>
        <w:t xml:space="preserve">Целью исследования стал поиск подходов, методов и форм обучения, которые сформируют у учащихся стремление выбрать карьеру в сфере </w:t>
      </w:r>
      <w:proofErr w:type="spellStart"/>
      <w:r>
        <w:t>техноинноваторства</w:t>
      </w:r>
      <w:proofErr w:type="spellEnd"/>
      <w:r>
        <w:t xml:space="preserve"> или высокотехнологичного предпринимательства, дадут опыт и знания, необходимые для организации </w:t>
      </w:r>
      <w:proofErr w:type="spellStart"/>
      <w:r>
        <w:t>техностартапа</w:t>
      </w:r>
      <w:proofErr w:type="spellEnd"/>
      <w:r>
        <w:t>. </w:t>
      </w:r>
    </w:p>
    <w:p w14:paraId="700127A5" w14:textId="77777777" w:rsidR="008521A5" w:rsidRDefault="00000000" w:rsidP="00E31540">
      <w:pPr>
        <w:pStyle w:val="af5"/>
        <w:ind w:firstLine="709"/>
        <w:jc w:val="both"/>
      </w:pPr>
      <w:r>
        <w:t xml:space="preserve">С целью проверки найденных педагогических решений был разработан и апробирован курс «Техно-стартап» для учащихся инженерного класса как введение в инновационную деятельность. Исследование показало, что введение в обучение психологических тренингов (обучение учащихся техникам генерации и тестирования идеи, ТРИЗ, эмпатии, проведения глубинных интервью, </w:t>
      </w:r>
      <w:proofErr w:type="spellStart"/>
      <w:r>
        <w:t>командообразования</w:t>
      </w:r>
      <w:proofErr w:type="spellEnd"/>
      <w:r>
        <w:t>, планирования и т.п.), геймификация всех типов занятий, разработка заданий курса как инструмент развития дизайн- и бизнес-мышления обучающихся, ведение мониторинга развития компетенций учащихся и компонентов их мышления с помощью специально подготовленных трекеров, построение этапов учебного проекта в соответствии с этапами реального технологического стартапа (введение этапов эмпатии, MVP, привлечение внешнего финансирования), позволило достигнуть цели исследования. </w:t>
      </w:r>
    </w:p>
    <w:p w14:paraId="775AE571" w14:textId="77777777" w:rsidR="008521A5" w:rsidRDefault="00000000" w:rsidP="00E31540">
      <w:pPr>
        <w:pStyle w:val="af5"/>
        <w:ind w:firstLine="709"/>
        <w:jc w:val="both"/>
      </w:pPr>
      <w:r>
        <w:t>Элементы и практики, применяемые и разработанные для курса:</w:t>
      </w:r>
    </w:p>
    <w:p w14:paraId="75210DAB" w14:textId="77777777" w:rsidR="008521A5" w:rsidRDefault="00000000" w:rsidP="00E31540">
      <w:pPr>
        <w:pStyle w:val="af5"/>
        <w:numPr>
          <w:ilvl w:val="3"/>
          <w:numId w:val="5"/>
        </w:numPr>
        <w:ind w:left="0" w:firstLine="709"/>
        <w:jc w:val="both"/>
      </w:pPr>
      <w:r>
        <w:t>Геймификации</w:t>
      </w:r>
    </w:p>
    <w:p w14:paraId="10164F70" w14:textId="77777777" w:rsidR="008521A5" w:rsidRDefault="00000000" w:rsidP="00E31540">
      <w:pPr>
        <w:pStyle w:val="af5"/>
        <w:numPr>
          <w:ilvl w:val="3"/>
          <w:numId w:val="5"/>
        </w:numPr>
        <w:ind w:left="0" w:firstLine="709"/>
        <w:jc w:val="both"/>
      </w:pPr>
      <w:r>
        <w:t xml:space="preserve">Система взаимодействия с </w:t>
      </w:r>
      <w:proofErr w:type="spellStart"/>
      <w:r>
        <w:t>трекерами</w:t>
      </w:r>
      <w:proofErr w:type="spellEnd"/>
      <w:r>
        <w:t xml:space="preserve"> из ВУЗа</w:t>
      </w:r>
    </w:p>
    <w:p w14:paraId="42F227F8" w14:textId="77777777" w:rsidR="008521A5" w:rsidRDefault="00000000" w:rsidP="00E31540">
      <w:pPr>
        <w:pStyle w:val="af5"/>
        <w:numPr>
          <w:ilvl w:val="3"/>
          <w:numId w:val="5"/>
        </w:numPr>
        <w:ind w:left="0" w:firstLine="709"/>
        <w:jc w:val="both"/>
      </w:pPr>
      <w:r>
        <w:t xml:space="preserve">Методология </w:t>
      </w:r>
      <w:proofErr w:type="spellStart"/>
      <w:r>
        <w:t>командообразования</w:t>
      </w:r>
      <w:proofErr w:type="spellEnd"/>
    </w:p>
    <w:p w14:paraId="5EF43C58" w14:textId="77777777" w:rsidR="008521A5" w:rsidRDefault="00000000" w:rsidP="00E31540">
      <w:pPr>
        <w:pStyle w:val="af5"/>
        <w:numPr>
          <w:ilvl w:val="3"/>
          <w:numId w:val="5"/>
        </w:numPr>
        <w:ind w:left="0" w:firstLine="709"/>
        <w:jc w:val="both"/>
      </w:pPr>
      <w:r>
        <w:t>Круговые защиты перед экспертами</w:t>
      </w:r>
    </w:p>
    <w:p w14:paraId="5ABBE158" w14:textId="77777777" w:rsidR="008521A5" w:rsidRDefault="00000000" w:rsidP="00E31540">
      <w:pPr>
        <w:pStyle w:val="af5"/>
        <w:numPr>
          <w:ilvl w:val="3"/>
          <w:numId w:val="5"/>
        </w:numPr>
        <w:ind w:left="0" w:firstLine="709"/>
        <w:jc w:val="both"/>
      </w:pPr>
      <w:r>
        <w:t>Система мотивации учащихся</w:t>
      </w:r>
    </w:p>
    <w:p w14:paraId="74C0E3F4" w14:textId="77777777" w:rsidR="008521A5" w:rsidRDefault="00000000" w:rsidP="00E31540">
      <w:pPr>
        <w:pStyle w:val="af5"/>
        <w:numPr>
          <w:ilvl w:val="3"/>
          <w:numId w:val="5"/>
        </w:numPr>
        <w:ind w:left="0" w:firstLine="709"/>
        <w:jc w:val="both"/>
      </w:pPr>
      <w:r>
        <w:t>Диагностический блок для подбора индивидуальной траектории развития талантов</w:t>
      </w:r>
    </w:p>
    <w:p w14:paraId="26F5F291" w14:textId="77777777" w:rsidR="008521A5" w:rsidRDefault="00000000" w:rsidP="00E31540">
      <w:pPr>
        <w:pStyle w:val="af5"/>
        <w:ind w:firstLine="709"/>
        <w:jc w:val="both"/>
      </w:pPr>
      <w:r>
        <w:t xml:space="preserve">Геймификация. Обучение на курсе </w:t>
      </w:r>
      <w:proofErr w:type="spellStart"/>
      <w:r>
        <w:t>геймифицировано</w:t>
      </w:r>
      <w:proofErr w:type="spellEnd"/>
      <w:r>
        <w:t>. Первым игровым элементом является введение внутренней валюты курса. Учащиеся ее могут получить за включенную камеру на занятии (студент со включенной камерой обычно меньше отвлекается на посторонние предметы), за активную работу на семинаре, призовые места в онлайн-викторинах в конце занятия, участие в учебных играх и экспериментах, выполнение дополнительных заданий, успехи в проекте (победа в конкурсе, выигрыш гранта) и т.п. </w:t>
      </w:r>
      <w:r>
        <w:br/>
        <w:t>Валюту можно потратить, во-первых, на консультации с менторами, экспертами, специалистами в различных областях, которые могут помочь усовершенствовать проект (тарифы заранее известны и прописаны в «</w:t>
      </w:r>
      <w:proofErr w:type="spellStart"/>
      <w:r>
        <w:t>Техномагазине</w:t>
      </w:r>
      <w:proofErr w:type="spellEnd"/>
      <w:r>
        <w:t xml:space="preserve">» курса). Во-вторых, школьники могут купить лот «Ярмарка проектов», чтобы преподаватель инициировал поиск исполнителей среди студентов ВШЭ для разработки приложения, сайта, дизайна продукта и </w:t>
      </w:r>
      <w:proofErr w:type="gramStart"/>
      <w:r>
        <w:t>т.д.</w:t>
      </w:r>
      <w:proofErr w:type="gramEnd"/>
      <w:r>
        <w:t xml:space="preserve"> Также этой валютой учащиеся могут расплачиваться и с участниками других команд, за создание, например, программного обеспечения или визуальных материалов. </w:t>
      </w:r>
    </w:p>
    <w:p w14:paraId="44675FF2" w14:textId="77777777" w:rsidR="008521A5" w:rsidRDefault="00000000" w:rsidP="00E31540">
      <w:pPr>
        <w:pStyle w:val="af5"/>
        <w:ind w:firstLine="709"/>
        <w:jc w:val="both"/>
      </w:pPr>
      <w:r>
        <w:lastRenderedPageBreak/>
        <w:t>Введение игровой валюты позволяет научить школьников грамотно распределять имеющиеся ресурсы и создает дополнительную мотивацию к зарабатыванию. Это идет на пользу дисциплине, так как для викторины нужно внимательно слушать занятие, влияет на высокую посещаемость и активную учебную работу. </w:t>
      </w:r>
    </w:p>
    <w:p w14:paraId="4CD89464" w14:textId="77777777" w:rsidR="008521A5" w:rsidRDefault="00000000" w:rsidP="00E31540">
      <w:pPr>
        <w:pStyle w:val="af5"/>
        <w:ind w:firstLine="709"/>
        <w:jc w:val="both"/>
      </w:pPr>
      <w:r>
        <w:t>Так же валюту можно использовать для уменьшения потери баллов (а баллы снижаются, если задание сдано после дедлайна, не соответствует заданным критериям, не учтены комментарии преподавателя) и получения возможности внести коррективы в ответы на задание. Все задания имеют дедлайн с точностью до минуты, и «стоимость» задания уменьшается ежедневно после дедлайна, пока не настанет критический момент, когда задание отправить уже невозможно. Если команда просрочила с загрузкой задания или его исправлением, он за 15 единиц валюты в сутки может изменить дату отправки. Такой игровой инструмент поворота времени вспять на курсе назван «машиной времени». А наличие строгих дедлайнов связано с тем, что технологическим проектам важно участвовать в грантах, тендерах, конкурсах, олимпиадах, которые имеют жесткое время закрытия системы приема заявок. </w:t>
      </w:r>
    </w:p>
    <w:p w14:paraId="2BC19320" w14:textId="77777777" w:rsidR="00E31540" w:rsidRDefault="00000000" w:rsidP="00E31540">
      <w:pPr>
        <w:spacing w:line="276" w:lineRule="auto"/>
        <w:ind w:firstLine="709"/>
        <w:jc w:val="both"/>
        <w:rPr>
          <w:color w:val="000000" w:themeColor="text1"/>
        </w:rPr>
      </w:pPr>
      <w:r>
        <w:rPr>
          <w:color w:val="000000" w:themeColor="text1"/>
        </w:rPr>
        <w:t xml:space="preserve">Важной составляющей курса «Техно-стартап» является организация взаимодействия не только внутри команд, но и между командами. Для этого команды оценивают проекты друг друга по заранее заданным критериям. Знакомясь с другими проектами и вдумчиво оценивая их, учащиеся подпитываются интересными идеями, которые могут переосмыслить и в той или иной форме использовать в своем проекте, лучше осознают собственные ошибки и недочеты. Такая работа улучшает </w:t>
      </w:r>
      <w:proofErr w:type="spellStart"/>
      <w:r>
        <w:rPr>
          <w:color w:val="000000" w:themeColor="text1"/>
        </w:rPr>
        <w:t>самооценивание</w:t>
      </w:r>
      <w:proofErr w:type="spellEnd"/>
      <w:r>
        <w:rPr>
          <w:color w:val="000000" w:themeColor="text1"/>
        </w:rPr>
        <w:t xml:space="preserve"> (рефлексия), формирует навыки критического мышления и дает полезную обратную связь: полученные замечания и предложения (взгляд со стороны) зачастую бывают весьма ценными и позволяют существенно улучшить проект.</w:t>
      </w:r>
    </w:p>
    <w:p w14:paraId="3C360173" w14:textId="77777777" w:rsidR="00E31540" w:rsidRDefault="00000000" w:rsidP="00E31540">
      <w:pPr>
        <w:shd w:val="clear" w:color="auto" w:fill="FFFFFF"/>
        <w:spacing w:line="276" w:lineRule="auto"/>
        <w:ind w:firstLine="709"/>
        <w:jc w:val="both"/>
        <w:rPr>
          <w:color w:val="000000" w:themeColor="text1"/>
        </w:rPr>
      </w:pPr>
      <w:r>
        <w:rPr>
          <w:color w:val="000000" w:themeColor="text1"/>
        </w:rPr>
        <w:t xml:space="preserve">Команд на курсе много и каждая из них, особенно в начале, остро нуждается в руководстве и даже опеке. Все это обеспечить один преподаватель не в состоянии. Поэтому к каждой команде прикрепляется специально подготовленный </w:t>
      </w:r>
      <w:proofErr w:type="spellStart"/>
      <w:r>
        <w:rPr>
          <w:color w:val="000000" w:themeColor="text1"/>
        </w:rPr>
        <w:t>трекер</w:t>
      </w:r>
      <w:proofErr w:type="spellEnd"/>
      <w:r>
        <w:rPr>
          <w:color w:val="000000" w:themeColor="text1"/>
        </w:rPr>
        <w:t xml:space="preserve">. Их задача – не брать на себя какие-то функции в команде или руководство командой (для этого в команде есть лидер), а направляет команду, задает ей правильные вопросы, подсказывает способы решения возникших трудностей, проверяет домашние задания по критериям, помогает с бизнес-частью проекта, чтобы команда сама выходила на результат. В роли трекеров в основном выступают студенты старших курсов университета и предприниматели-практики, которые прошли специальное обучение методологии </w:t>
      </w:r>
      <w:proofErr w:type="spellStart"/>
      <w:r>
        <w:rPr>
          <w:color w:val="000000" w:themeColor="text1"/>
        </w:rPr>
        <w:t>трекерства</w:t>
      </w:r>
      <w:proofErr w:type="spellEnd"/>
      <w:r>
        <w:rPr>
          <w:color w:val="000000" w:themeColor="text1"/>
        </w:rPr>
        <w:t>.</w:t>
      </w:r>
    </w:p>
    <w:p w14:paraId="7EE275E9" w14:textId="77777777" w:rsidR="00E31540" w:rsidRDefault="00E31540" w:rsidP="00E31540">
      <w:pPr>
        <w:shd w:val="clear" w:color="auto" w:fill="FFFFFF"/>
        <w:spacing w:line="276" w:lineRule="auto"/>
        <w:ind w:firstLine="709"/>
        <w:jc w:val="both"/>
        <w:rPr>
          <w:color w:val="000000" w:themeColor="text1"/>
        </w:rPr>
      </w:pPr>
    </w:p>
    <w:p w14:paraId="50D26361" w14:textId="4F6B2D8F" w:rsidR="00E31540" w:rsidRDefault="00000000" w:rsidP="00E31540">
      <w:pPr>
        <w:spacing w:line="276" w:lineRule="auto"/>
        <w:ind w:firstLine="709"/>
        <w:jc w:val="both"/>
        <w:rPr>
          <w:color w:val="000000" w:themeColor="text1"/>
        </w:rPr>
      </w:pPr>
      <w:r>
        <w:rPr>
          <w:iCs/>
          <w:color w:val="000000" w:themeColor="text1"/>
        </w:rPr>
        <w:t xml:space="preserve">При наборе баллов есть особенности. Курс содержит различные диагностические инструменты. В первую очередь это опросники после каждого занятия, позволяющие понять преподавателю, какую информацию и как усвоил школьник на занятии, что понравилось, а что – нет, какие вопросы остались нераскрытыми. В этом случае оценивается только факт присылки ответов на вопросы до дедлайна. Сами ответы на оценку не влияют, чтобы учащиеся отвечали свободно и не боялись сделать ошибку. </w:t>
      </w:r>
      <w:r>
        <w:rPr>
          <w:color w:val="000000" w:themeColor="text1"/>
        </w:rPr>
        <w:t xml:space="preserve">Второй тип диагностического материала – опросники навыков мышления. В основу разработки данных тестов положено представление, что мышление, позволяющее эффективно осуществлять инновационную деятельность, является симбиозом дизайн-мышления и бизнес-мышления, которые содержат в себе в качестве компонентов аналитическое, рациональное, рефлексивное и творческое мышления. Третий тип – тесты оценки финансовой грамотности учащихся. Отдельным диагностическим инструментарием служат «карты оценки </w:t>
      </w:r>
      <w:r>
        <w:rPr>
          <w:color w:val="000000" w:themeColor="text1"/>
        </w:rPr>
        <w:lastRenderedPageBreak/>
        <w:t xml:space="preserve">компетенций» каждого школьника, которые </w:t>
      </w:r>
      <w:proofErr w:type="spellStart"/>
      <w:r>
        <w:rPr>
          <w:color w:val="000000" w:themeColor="text1"/>
        </w:rPr>
        <w:t>трекеры</w:t>
      </w:r>
      <w:proofErr w:type="spellEnd"/>
      <w:r>
        <w:rPr>
          <w:color w:val="000000" w:themeColor="text1"/>
        </w:rPr>
        <w:t xml:space="preserve"> заполняют после обсуждения со командами каждого домашнего задания. На основе этих карт корректируются домашние задания и иногда учащемуся рекомендуется сменить функцию в команде. </w:t>
      </w:r>
    </w:p>
    <w:p w14:paraId="323B6445" w14:textId="45E9A585" w:rsidR="009E4908" w:rsidRDefault="00000000" w:rsidP="00E31540">
      <w:pPr>
        <w:spacing w:line="276" w:lineRule="auto"/>
        <w:ind w:firstLine="709"/>
        <w:jc w:val="both"/>
        <w:rPr>
          <w:color w:val="000000" w:themeColor="text1"/>
        </w:rPr>
      </w:pPr>
      <w:r>
        <w:rPr>
          <w:color w:val="000000" w:themeColor="text1"/>
        </w:rPr>
        <w:t xml:space="preserve">Еще одна особенность – школьники принимают непосредственное участие в выставление баллов за защиту проекта. В реальном бизнесе, когда человека спрашивают, за сколько он готов выполнить ту или иную работу, ему часто сложно оценить собственную работу в денежном эквиваленте. Тренажёром подобной ситуации является объявление лидером каждой команды на защите проекта оценки, на которую претендует его команда. И эту оценку он должен четко аргументировать. Комиссия же либо соглашается с этой оценкой, либо аргументирует свою позицию. Обычно после процедуры </w:t>
      </w:r>
      <w:proofErr w:type="spellStart"/>
      <w:r>
        <w:rPr>
          <w:color w:val="000000" w:themeColor="text1"/>
        </w:rPr>
        <w:t>взаимооценивания</w:t>
      </w:r>
      <w:proofErr w:type="spellEnd"/>
      <w:r>
        <w:rPr>
          <w:color w:val="000000" w:themeColor="text1"/>
        </w:rPr>
        <w:t xml:space="preserve"> команд лидеры озвучивают вполне адекватные оценки своей работы. В любом случае на защите комиссия старается прийти к консенсусу. Оценка комиссии за работу команды ставится лидеру. Сама команда получает балл, равный оценке лидера, помноженной на число членов команды. И распределяет баллы самостоятельно внутри команды. Обычно вначале работы над проектом учащиеся утверждают, что все баллы они разделят поровну. Но к концу обучения видно, что вклад разных членов команды в общий результат существенно разнится. В результате баллы распределяются пропорционально вкладу каждого участника. </w:t>
      </w:r>
    </w:p>
    <w:p w14:paraId="2F7FC8F7" w14:textId="77777777" w:rsidR="009E4908" w:rsidRDefault="009E4908">
      <w:pPr>
        <w:rPr>
          <w:color w:val="000000" w:themeColor="text1"/>
        </w:rPr>
      </w:pPr>
      <w:r>
        <w:rPr>
          <w:color w:val="000000" w:themeColor="text1"/>
        </w:rPr>
        <w:br w:type="page"/>
      </w:r>
    </w:p>
    <w:p w14:paraId="037F4E40" w14:textId="44A0524F" w:rsidR="00E31540" w:rsidRDefault="009E4908" w:rsidP="00E31540">
      <w:pPr>
        <w:spacing w:line="276" w:lineRule="auto"/>
        <w:ind w:firstLine="709"/>
        <w:jc w:val="both"/>
        <w:rPr>
          <w:color w:val="000000" w:themeColor="text1"/>
        </w:rPr>
      </w:pPr>
      <w:r>
        <w:rPr>
          <w:noProof/>
        </w:rPr>
        <w:lastRenderedPageBreak/>
        <w:drawing>
          <wp:anchor distT="0" distB="0" distL="0" distR="0" simplePos="0" relativeHeight="251658240" behindDoc="1" locked="0" layoutInCell="1" allowOverlap="1" wp14:anchorId="735DEA01" wp14:editId="789C118E">
            <wp:simplePos x="0" y="0"/>
            <wp:positionH relativeFrom="page">
              <wp:posOffset>26195</wp:posOffset>
            </wp:positionH>
            <wp:positionV relativeFrom="page">
              <wp:posOffset>-21313</wp:posOffset>
            </wp:positionV>
            <wp:extent cx="7556500" cy="106247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6" cstate="print"/>
                    <a:stretch>
                      <a:fillRect/>
                    </a:stretch>
                  </pic:blipFill>
                  <pic:spPr>
                    <a:xfrm>
                      <a:off x="0" y="0"/>
                      <a:ext cx="7556500" cy="10624793"/>
                    </a:xfrm>
                    <a:prstGeom prst="rect">
                      <a:avLst/>
                    </a:prstGeom>
                  </pic:spPr>
                </pic:pic>
              </a:graphicData>
            </a:graphic>
          </wp:anchor>
        </w:drawing>
      </w:r>
    </w:p>
    <w:p w14:paraId="24AA92B0" w14:textId="2E887940" w:rsidR="009E4908" w:rsidRDefault="009E4908" w:rsidP="00E31540">
      <w:pPr>
        <w:pStyle w:val="af5"/>
        <w:ind w:firstLine="709"/>
        <w:jc w:val="both"/>
      </w:pPr>
    </w:p>
    <w:p w14:paraId="6B6CB674" w14:textId="621284D4" w:rsidR="009E4908" w:rsidRDefault="009E4908" w:rsidP="00E31540">
      <w:pPr>
        <w:pStyle w:val="af5"/>
        <w:ind w:firstLine="709"/>
        <w:jc w:val="both"/>
      </w:pPr>
    </w:p>
    <w:p w14:paraId="58F8E94A" w14:textId="38B9D7B1" w:rsidR="009E4908" w:rsidRDefault="009E4908" w:rsidP="00E31540">
      <w:pPr>
        <w:pStyle w:val="af5"/>
        <w:ind w:firstLine="709"/>
        <w:jc w:val="both"/>
      </w:pPr>
    </w:p>
    <w:p w14:paraId="772B0929" w14:textId="77777777" w:rsidR="009E4908" w:rsidRDefault="009E4908" w:rsidP="00E31540">
      <w:pPr>
        <w:pStyle w:val="af5"/>
        <w:ind w:firstLine="709"/>
        <w:jc w:val="both"/>
      </w:pPr>
    </w:p>
    <w:p w14:paraId="2B82715A" w14:textId="4CF202E1" w:rsidR="00E31540" w:rsidRDefault="00E31540" w:rsidP="00E31540">
      <w:pPr>
        <w:pStyle w:val="af5"/>
        <w:ind w:firstLine="709"/>
        <w:jc w:val="both"/>
      </w:pPr>
    </w:p>
    <w:p w14:paraId="46434BB5" w14:textId="77777777" w:rsidR="00E31540" w:rsidRDefault="00E31540" w:rsidP="00E31540">
      <w:pPr>
        <w:pStyle w:val="af5"/>
        <w:ind w:firstLine="709"/>
        <w:jc w:val="both"/>
      </w:pPr>
    </w:p>
    <w:p w14:paraId="1EBC3992" w14:textId="77777777" w:rsidR="003F2056" w:rsidRPr="008521A5" w:rsidRDefault="003F2056" w:rsidP="00E31540">
      <w:pPr>
        <w:spacing w:line="276" w:lineRule="auto"/>
        <w:ind w:firstLine="709"/>
        <w:jc w:val="both"/>
        <w:rPr>
          <w:color w:val="000000" w:themeColor="text1"/>
        </w:rPr>
        <w:sectPr w:rsidR="003F2056" w:rsidRPr="008521A5">
          <w:pgSz w:w="11900" w:h="16840"/>
          <w:pgMar w:top="1134" w:right="850" w:bottom="1134" w:left="1701" w:header="708" w:footer="708" w:gutter="0"/>
          <w:cols w:space="708"/>
          <w:docGrid w:linePitch="360"/>
        </w:sectPr>
      </w:pPr>
    </w:p>
    <w:p w14:paraId="35F94F36" w14:textId="2CF6C3EE" w:rsidR="00A15F89" w:rsidRDefault="00A15F89">
      <w:pPr>
        <w:widowControl w:val="0"/>
        <w:autoSpaceDE w:val="0"/>
        <w:autoSpaceDN w:val="0"/>
        <w:spacing w:before="4"/>
        <w:rPr>
          <w:sz w:val="17"/>
          <w:szCs w:val="22"/>
          <w:lang w:val="en-US" w:eastAsia="en-US"/>
        </w:rPr>
      </w:pPr>
    </w:p>
    <w:p w14:paraId="386094CC" w14:textId="77777777" w:rsidR="00A15F89" w:rsidRDefault="00A15F89">
      <w:pPr>
        <w:widowControl w:val="0"/>
        <w:autoSpaceDE w:val="0"/>
        <w:autoSpaceDN w:val="0"/>
        <w:rPr>
          <w:sz w:val="17"/>
          <w:szCs w:val="22"/>
          <w:lang w:val="en-US" w:eastAsia="en-US"/>
        </w:rPr>
        <w:sectPr w:rsidR="00A15F89">
          <w:type w:val="continuous"/>
          <w:pgSz w:w="11900" w:h="16840"/>
          <w:pgMar w:top="1600" w:right="1680" w:bottom="280" w:left="1680" w:header="720" w:footer="720" w:gutter="0"/>
          <w:cols w:space="720"/>
        </w:sectPr>
      </w:pPr>
    </w:p>
    <w:p w14:paraId="6C392934"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59264" behindDoc="1" locked="0" layoutInCell="1" allowOverlap="1" wp14:anchorId="632E92DE" wp14:editId="59C8FE0C">
            <wp:simplePos x="0" y="0"/>
            <wp:positionH relativeFrom="page">
              <wp:posOffset>0</wp:posOffset>
            </wp:positionH>
            <wp:positionV relativeFrom="page">
              <wp:posOffset>63500</wp:posOffset>
            </wp:positionV>
            <wp:extent cx="7556500" cy="1062936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7" cstate="print"/>
                    <a:stretch>
                      <a:fillRect/>
                    </a:stretch>
                  </pic:blipFill>
                  <pic:spPr>
                    <a:xfrm>
                      <a:off x="0" y="0"/>
                      <a:ext cx="7556500" cy="10629367"/>
                    </a:xfrm>
                    <a:prstGeom prst="rect">
                      <a:avLst/>
                    </a:prstGeom>
                  </pic:spPr>
                </pic:pic>
              </a:graphicData>
            </a:graphic>
          </wp:anchor>
        </w:drawing>
      </w:r>
    </w:p>
    <w:p w14:paraId="67EE9A96"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47AD5F82"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0288" behindDoc="1" locked="0" layoutInCell="1" allowOverlap="1" wp14:anchorId="07C25AA1" wp14:editId="461B9699">
            <wp:simplePos x="0" y="0"/>
            <wp:positionH relativeFrom="page">
              <wp:posOffset>0</wp:posOffset>
            </wp:positionH>
            <wp:positionV relativeFrom="page">
              <wp:posOffset>54884</wp:posOffset>
            </wp:positionV>
            <wp:extent cx="7556500" cy="1063851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8" cstate="print"/>
                    <a:stretch>
                      <a:fillRect/>
                    </a:stretch>
                  </pic:blipFill>
                  <pic:spPr>
                    <a:xfrm>
                      <a:off x="0" y="0"/>
                      <a:ext cx="7556500" cy="10638515"/>
                    </a:xfrm>
                    <a:prstGeom prst="rect">
                      <a:avLst/>
                    </a:prstGeom>
                  </pic:spPr>
                </pic:pic>
              </a:graphicData>
            </a:graphic>
          </wp:anchor>
        </w:drawing>
      </w:r>
    </w:p>
    <w:p w14:paraId="6135D118"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68A381DF"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1312" behindDoc="1" locked="0" layoutInCell="1" allowOverlap="1" wp14:anchorId="2B6D49B2" wp14:editId="1AB0EA8A">
            <wp:simplePos x="0" y="0"/>
            <wp:positionH relativeFrom="page">
              <wp:posOffset>0</wp:posOffset>
            </wp:positionH>
            <wp:positionV relativeFrom="page">
              <wp:posOffset>64032</wp:posOffset>
            </wp:positionV>
            <wp:extent cx="7556500" cy="1062936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9" cstate="print"/>
                    <a:stretch>
                      <a:fillRect/>
                    </a:stretch>
                  </pic:blipFill>
                  <pic:spPr>
                    <a:xfrm>
                      <a:off x="0" y="0"/>
                      <a:ext cx="7556500" cy="10629367"/>
                    </a:xfrm>
                    <a:prstGeom prst="rect">
                      <a:avLst/>
                    </a:prstGeom>
                  </pic:spPr>
                </pic:pic>
              </a:graphicData>
            </a:graphic>
          </wp:anchor>
        </w:drawing>
      </w:r>
    </w:p>
    <w:p w14:paraId="63BA4763"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7C519912"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2336" behindDoc="1" locked="0" layoutInCell="1" allowOverlap="1" wp14:anchorId="10225E71" wp14:editId="118DD245">
            <wp:simplePos x="0" y="0"/>
            <wp:positionH relativeFrom="page">
              <wp:posOffset>0</wp:posOffset>
            </wp:positionH>
            <wp:positionV relativeFrom="page">
              <wp:posOffset>36589</wp:posOffset>
            </wp:positionV>
            <wp:extent cx="7556500" cy="1065681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0" cstate="print"/>
                    <a:stretch>
                      <a:fillRect/>
                    </a:stretch>
                  </pic:blipFill>
                  <pic:spPr>
                    <a:xfrm>
                      <a:off x="0" y="0"/>
                      <a:ext cx="7556500" cy="10656810"/>
                    </a:xfrm>
                    <a:prstGeom prst="rect">
                      <a:avLst/>
                    </a:prstGeom>
                  </pic:spPr>
                </pic:pic>
              </a:graphicData>
            </a:graphic>
          </wp:anchor>
        </w:drawing>
      </w:r>
    </w:p>
    <w:p w14:paraId="616A4E42"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46492A98"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3360" behindDoc="1" locked="0" layoutInCell="1" allowOverlap="1" wp14:anchorId="08C863E8" wp14:editId="0AAD6FA9">
            <wp:simplePos x="0" y="0"/>
            <wp:positionH relativeFrom="page">
              <wp:posOffset>0</wp:posOffset>
            </wp:positionH>
            <wp:positionV relativeFrom="page">
              <wp:posOffset>64032</wp:posOffset>
            </wp:positionV>
            <wp:extent cx="7556500" cy="1062936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1" cstate="print"/>
                    <a:stretch>
                      <a:fillRect/>
                    </a:stretch>
                  </pic:blipFill>
                  <pic:spPr>
                    <a:xfrm>
                      <a:off x="0" y="0"/>
                      <a:ext cx="7556500" cy="10629367"/>
                    </a:xfrm>
                    <a:prstGeom prst="rect">
                      <a:avLst/>
                    </a:prstGeom>
                  </pic:spPr>
                </pic:pic>
              </a:graphicData>
            </a:graphic>
          </wp:anchor>
        </w:drawing>
      </w:r>
    </w:p>
    <w:p w14:paraId="7FF3E347"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4A6327BC"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4384" behindDoc="1" locked="0" layoutInCell="1" allowOverlap="1" wp14:anchorId="3AA15899" wp14:editId="5AD0B3E1">
            <wp:simplePos x="0" y="0"/>
            <wp:positionH relativeFrom="page">
              <wp:posOffset>0</wp:posOffset>
            </wp:positionH>
            <wp:positionV relativeFrom="page">
              <wp:posOffset>64032</wp:posOffset>
            </wp:positionV>
            <wp:extent cx="7556500" cy="1062936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2" cstate="print"/>
                    <a:stretch>
                      <a:fillRect/>
                    </a:stretch>
                  </pic:blipFill>
                  <pic:spPr>
                    <a:xfrm>
                      <a:off x="0" y="0"/>
                      <a:ext cx="7556500" cy="10629367"/>
                    </a:xfrm>
                    <a:prstGeom prst="rect">
                      <a:avLst/>
                    </a:prstGeom>
                  </pic:spPr>
                </pic:pic>
              </a:graphicData>
            </a:graphic>
          </wp:anchor>
        </w:drawing>
      </w:r>
    </w:p>
    <w:p w14:paraId="58F82466"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4299335F"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5408" behindDoc="1" locked="0" layoutInCell="1" allowOverlap="1" wp14:anchorId="1391B7D3" wp14:editId="5845E182">
            <wp:simplePos x="0" y="0"/>
            <wp:positionH relativeFrom="page">
              <wp:posOffset>0</wp:posOffset>
            </wp:positionH>
            <wp:positionV relativeFrom="page">
              <wp:posOffset>64032</wp:posOffset>
            </wp:positionV>
            <wp:extent cx="7556500" cy="10629367"/>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3" cstate="print"/>
                    <a:stretch>
                      <a:fillRect/>
                    </a:stretch>
                  </pic:blipFill>
                  <pic:spPr>
                    <a:xfrm>
                      <a:off x="0" y="0"/>
                      <a:ext cx="7556500" cy="10629367"/>
                    </a:xfrm>
                    <a:prstGeom prst="rect">
                      <a:avLst/>
                    </a:prstGeom>
                  </pic:spPr>
                </pic:pic>
              </a:graphicData>
            </a:graphic>
          </wp:anchor>
        </w:drawing>
      </w:r>
    </w:p>
    <w:p w14:paraId="0A54A6F2"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6C9546D0"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6432" behindDoc="1" locked="0" layoutInCell="1" allowOverlap="1" wp14:anchorId="0BE9197D" wp14:editId="08837B0C">
            <wp:simplePos x="0" y="0"/>
            <wp:positionH relativeFrom="page">
              <wp:posOffset>0</wp:posOffset>
            </wp:positionH>
            <wp:positionV relativeFrom="page">
              <wp:posOffset>68606</wp:posOffset>
            </wp:positionV>
            <wp:extent cx="7556500" cy="10624793"/>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r:embed="rId14" cstate="print"/>
                    <a:stretch>
                      <a:fillRect/>
                    </a:stretch>
                  </pic:blipFill>
                  <pic:spPr>
                    <a:xfrm>
                      <a:off x="0" y="0"/>
                      <a:ext cx="7556500" cy="10624793"/>
                    </a:xfrm>
                    <a:prstGeom prst="rect">
                      <a:avLst/>
                    </a:prstGeom>
                  </pic:spPr>
                </pic:pic>
              </a:graphicData>
            </a:graphic>
          </wp:anchor>
        </w:drawing>
      </w:r>
    </w:p>
    <w:p w14:paraId="35CA7C8B"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3418B863"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7456" behindDoc="1" locked="0" layoutInCell="1" allowOverlap="1" wp14:anchorId="37143C66" wp14:editId="1E5DE202">
            <wp:simplePos x="0" y="0"/>
            <wp:positionH relativeFrom="page">
              <wp:posOffset>0</wp:posOffset>
            </wp:positionH>
            <wp:positionV relativeFrom="page">
              <wp:posOffset>64032</wp:posOffset>
            </wp:positionV>
            <wp:extent cx="7556500" cy="1062936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r:embed="rId15" cstate="print"/>
                    <a:stretch>
                      <a:fillRect/>
                    </a:stretch>
                  </pic:blipFill>
                  <pic:spPr>
                    <a:xfrm>
                      <a:off x="0" y="0"/>
                      <a:ext cx="7556500" cy="10629367"/>
                    </a:xfrm>
                    <a:prstGeom prst="rect">
                      <a:avLst/>
                    </a:prstGeom>
                  </pic:spPr>
                </pic:pic>
              </a:graphicData>
            </a:graphic>
          </wp:anchor>
        </w:drawing>
      </w:r>
    </w:p>
    <w:p w14:paraId="33668A47" w14:textId="77777777" w:rsidR="00A15F89" w:rsidRDefault="00A15F89">
      <w:pPr>
        <w:widowControl w:val="0"/>
        <w:autoSpaceDE w:val="0"/>
        <w:autoSpaceDN w:val="0"/>
        <w:rPr>
          <w:sz w:val="17"/>
          <w:szCs w:val="22"/>
          <w:lang w:val="en-US" w:eastAsia="en-US"/>
        </w:rPr>
        <w:sectPr w:rsidR="00A15F89">
          <w:pgSz w:w="11900" w:h="16840"/>
          <w:pgMar w:top="1600" w:right="1680" w:bottom="280" w:left="1680" w:header="720" w:footer="720" w:gutter="0"/>
          <w:cols w:space="720"/>
        </w:sectPr>
      </w:pPr>
    </w:p>
    <w:p w14:paraId="7FD3973D" w14:textId="77777777" w:rsidR="00A15F89" w:rsidRDefault="00000000">
      <w:pPr>
        <w:widowControl w:val="0"/>
        <w:autoSpaceDE w:val="0"/>
        <w:autoSpaceDN w:val="0"/>
        <w:spacing w:before="4"/>
        <w:rPr>
          <w:sz w:val="17"/>
          <w:szCs w:val="22"/>
          <w:lang w:val="en-US" w:eastAsia="en-US"/>
        </w:rPr>
      </w:pPr>
      <w:r>
        <w:rPr>
          <w:noProof/>
        </w:rPr>
        <w:lastRenderedPageBreak/>
        <w:drawing>
          <wp:anchor distT="0" distB="0" distL="0" distR="0" simplePos="0" relativeHeight="251668480" behindDoc="1" locked="0" layoutInCell="1" allowOverlap="1" wp14:anchorId="12B42F1C" wp14:editId="25800A7C">
            <wp:simplePos x="0" y="0"/>
            <wp:positionH relativeFrom="page">
              <wp:posOffset>0</wp:posOffset>
            </wp:positionH>
            <wp:positionV relativeFrom="page">
              <wp:posOffset>68606</wp:posOffset>
            </wp:positionV>
            <wp:extent cx="7556500" cy="10624793"/>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16" cstate="print"/>
                    <a:stretch>
                      <a:fillRect/>
                    </a:stretch>
                  </pic:blipFill>
                  <pic:spPr>
                    <a:xfrm>
                      <a:off x="0" y="0"/>
                      <a:ext cx="7556500" cy="10624793"/>
                    </a:xfrm>
                    <a:prstGeom prst="rect">
                      <a:avLst/>
                    </a:prstGeom>
                  </pic:spPr>
                </pic:pic>
              </a:graphicData>
            </a:graphic>
          </wp:anchor>
        </w:drawing>
      </w:r>
    </w:p>
    <w:sectPr w:rsidR="00A15F89">
      <w:pgSz w:w="11900" w:h="16840"/>
      <w:pgMar w:top="160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1E1"/>
    <w:multiLevelType w:val="hybridMultilevel"/>
    <w:tmpl w:val="A6967452"/>
    <w:lvl w:ilvl="0" w:tplc="252A1D5A">
      <w:start w:val="1"/>
      <w:numFmt w:val="decimal"/>
      <w:lvlText w:val="%1)"/>
      <w:lvlJc w:val="left"/>
      <w:pPr>
        <w:ind w:left="720" w:hanging="360"/>
      </w:pPr>
    </w:lvl>
    <w:lvl w:ilvl="1" w:tplc="75BAE5DE">
      <w:start w:val="1"/>
      <w:numFmt w:val="lowerLetter"/>
      <w:lvlText w:val="%2."/>
      <w:lvlJc w:val="left"/>
      <w:pPr>
        <w:ind w:left="1440" w:hanging="360"/>
      </w:pPr>
    </w:lvl>
    <w:lvl w:ilvl="2" w:tplc="24A67F12">
      <w:start w:val="1"/>
      <w:numFmt w:val="lowerRoman"/>
      <w:lvlText w:val="%3."/>
      <w:lvlJc w:val="right"/>
      <w:pPr>
        <w:ind w:left="2160" w:hanging="180"/>
      </w:pPr>
    </w:lvl>
    <w:lvl w:ilvl="3" w:tplc="3FE249C6">
      <w:start w:val="1"/>
      <w:numFmt w:val="decimal"/>
      <w:lvlText w:val="%4."/>
      <w:lvlJc w:val="left"/>
      <w:pPr>
        <w:ind w:left="2880" w:hanging="360"/>
      </w:pPr>
    </w:lvl>
    <w:lvl w:ilvl="4" w:tplc="AC0CCC62">
      <w:start w:val="1"/>
      <w:numFmt w:val="lowerLetter"/>
      <w:lvlText w:val="%5."/>
      <w:lvlJc w:val="left"/>
      <w:pPr>
        <w:ind w:left="3600" w:hanging="360"/>
      </w:pPr>
    </w:lvl>
    <w:lvl w:ilvl="5" w:tplc="51AA4234">
      <w:start w:val="1"/>
      <w:numFmt w:val="lowerRoman"/>
      <w:lvlText w:val="%6."/>
      <w:lvlJc w:val="right"/>
      <w:pPr>
        <w:ind w:left="4320" w:hanging="180"/>
      </w:pPr>
    </w:lvl>
    <w:lvl w:ilvl="6" w:tplc="27ECFF9E">
      <w:start w:val="1"/>
      <w:numFmt w:val="decimal"/>
      <w:lvlText w:val="%7."/>
      <w:lvlJc w:val="left"/>
      <w:pPr>
        <w:ind w:left="5040" w:hanging="360"/>
      </w:pPr>
    </w:lvl>
    <w:lvl w:ilvl="7" w:tplc="D9760A04">
      <w:start w:val="1"/>
      <w:numFmt w:val="lowerLetter"/>
      <w:lvlText w:val="%8."/>
      <w:lvlJc w:val="left"/>
      <w:pPr>
        <w:ind w:left="5760" w:hanging="360"/>
      </w:pPr>
    </w:lvl>
    <w:lvl w:ilvl="8" w:tplc="8BDAD156">
      <w:start w:val="1"/>
      <w:numFmt w:val="lowerRoman"/>
      <w:lvlText w:val="%9."/>
      <w:lvlJc w:val="right"/>
      <w:pPr>
        <w:ind w:left="6480" w:hanging="180"/>
      </w:pPr>
    </w:lvl>
  </w:abstractNum>
  <w:abstractNum w:abstractNumId="1" w15:restartNumberingAfterBreak="0">
    <w:nsid w:val="1ED05BE1"/>
    <w:multiLevelType w:val="hybridMultilevel"/>
    <w:tmpl w:val="08A4D68E"/>
    <w:lvl w:ilvl="0" w:tplc="A164FCAA">
      <w:start w:val="1"/>
      <w:numFmt w:val="decimal"/>
      <w:lvlText w:val="%1."/>
      <w:lvlJc w:val="left"/>
      <w:pPr>
        <w:ind w:left="720" w:hanging="360"/>
      </w:pPr>
    </w:lvl>
    <w:lvl w:ilvl="1" w:tplc="C04A8EF0">
      <w:start w:val="1"/>
      <w:numFmt w:val="lowerLetter"/>
      <w:lvlText w:val="%2."/>
      <w:lvlJc w:val="left"/>
      <w:pPr>
        <w:ind w:left="1440" w:hanging="360"/>
      </w:pPr>
    </w:lvl>
    <w:lvl w:ilvl="2" w:tplc="20B88058">
      <w:start w:val="1"/>
      <w:numFmt w:val="lowerRoman"/>
      <w:lvlText w:val="%3."/>
      <w:lvlJc w:val="right"/>
      <w:pPr>
        <w:ind w:left="2160" w:hanging="180"/>
      </w:pPr>
    </w:lvl>
    <w:lvl w:ilvl="3" w:tplc="0F00AFB4">
      <w:start w:val="1"/>
      <w:numFmt w:val="decimal"/>
      <w:lvlText w:val="%4."/>
      <w:lvlJc w:val="left"/>
      <w:pPr>
        <w:ind w:left="2880" w:hanging="360"/>
      </w:pPr>
    </w:lvl>
    <w:lvl w:ilvl="4" w:tplc="2A0C5CCC">
      <w:start w:val="1"/>
      <w:numFmt w:val="lowerLetter"/>
      <w:lvlText w:val="%5."/>
      <w:lvlJc w:val="left"/>
      <w:pPr>
        <w:ind w:left="3600" w:hanging="360"/>
      </w:pPr>
    </w:lvl>
    <w:lvl w:ilvl="5" w:tplc="8A50C470">
      <w:start w:val="1"/>
      <w:numFmt w:val="lowerRoman"/>
      <w:lvlText w:val="%6."/>
      <w:lvlJc w:val="right"/>
      <w:pPr>
        <w:ind w:left="4320" w:hanging="180"/>
      </w:pPr>
    </w:lvl>
    <w:lvl w:ilvl="6" w:tplc="6F6AB07A">
      <w:start w:val="1"/>
      <w:numFmt w:val="decimal"/>
      <w:lvlText w:val="%7."/>
      <w:lvlJc w:val="left"/>
      <w:pPr>
        <w:ind w:left="5040" w:hanging="360"/>
      </w:pPr>
    </w:lvl>
    <w:lvl w:ilvl="7" w:tplc="B87273FA">
      <w:start w:val="1"/>
      <w:numFmt w:val="lowerLetter"/>
      <w:lvlText w:val="%8."/>
      <w:lvlJc w:val="left"/>
      <w:pPr>
        <w:ind w:left="5760" w:hanging="360"/>
      </w:pPr>
    </w:lvl>
    <w:lvl w:ilvl="8" w:tplc="DD2EE7B2">
      <w:start w:val="1"/>
      <w:numFmt w:val="lowerRoman"/>
      <w:lvlText w:val="%9."/>
      <w:lvlJc w:val="right"/>
      <w:pPr>
        <w:ind w:left="6480" w:hanging="180"/>
      </w:pPr>
    </w:lvl>
  </w:abstractNum>
  <w:abstractNum w:abstractNumId="2" w15:restartNumberingAfterBreak="0">
    <w:nsid w:val="329C41FF"/>
    <w:multiLevelType w:val="hybridMultilevel"/>
    <w:tmpl w:val="39746CE0"/>
    <w:lvl w:ilvl="0" w:tplc="A20E9A92">
      <w:start w:val="1"/>
      <w:numFmt w:val="decimal"/>
      <w:lvlText w:val="%1."/>
      <w:lvlJc w:val="left"/>
      <w:pPr>
        <w:tabs>
          <w:tab w:val="num" w:pos="720"/>
        </w:tabs>
        <w:ind w:left="720" w:hanging="360"/>
      </w:pPr>
    </w:lvl>
    <w:lvl w:ilvl="1" w:tplc="6FFC80C2">
      <w:start w:val="1"/>
      <w:numFmt w:val="decimal"/>
      <w:lvlText w:val="%2."/>
      <w:lvlJc w:val="left"/>
      <w:pPr>
        <w:tabs>
          <w:tab w:val="num" w:pos="1440"/>
        </w:tabs>
        <w:ind w:left="1440" w:hanging="360"/>
      </w:pPr>
    </w:lvl>
    <w:lvl w:ilvl="2" w:tplc="06F8A6C8">
      <w:start w:val="1"/>
      <w:numFmt w:val="decimal"/>
      <w:lvlText w:val="%3."/>
      <w:lvlJc w:val="left"/>
      <w:pPr>
        <w:tabs>
          <w:tab w:val="num" w:pos="2160"/>
        </w:tabs>
        <w:ind w:left="2160" w:hanging="360"/>
      </w:pPr>
    </w:lvl>
    <w:lvl w:ilvl="3" w:tplc="E716F462">
      <w:start w:val="1"/>
      <w:numFmt w:val="decimal"/>
      <w:lvlText w:val="%4."/>
      <w:lvlJc w:val="left"/>
      <w:pPr>
        <w:tabs>
          <w:tab w:val="num" w:pos="2880"/>
        </w:tabs>
        <w:ind w:left="2880" w:hanging="360"/>
      </w:pPr>
    </w:lvl>
    <w:lvl w:ilvl="4" w:tplc="0824B97C">
      <w:start w:val="1"/>
      <w:numFmt w:val="decimal"/>
      <w:lvlText w:val="%5."/>
      <w:lvlJc w:val="left"/>
      <w:pPr>
        <w:tabs>
          <w:tab w:val="num" w:pos="3600"/>
        </w:tabs>
        <w:ind w:left="3600" w:hanging="360"/>
      </w:pPr>
    </w:lvl>
    <w:lvl w:ilvl="5" w:tplc="6A4428A6">
      <w:start w:val="1"/>
      <w:numFmt w:val="decimal"/>
      <w:lvlText w:val="%6."/>
      <w:lvlJc w:val="left"/>
      <w:pPr>
        <w:tabs>
          <w:tab w:val="num" w:pos="4320"/>
        </w:tabs>
        <w:ind w:left="4320" w:hanging="360"/>
      </w:pPr>
    </w:lvl>
    <w:lvl w:ilvl="6" w:tplc="CCFC8748">
      <w:start w:val="1"/>
      <w:numFmt w:val="decimal"/>
      <w:lvlText w:val="%7."/>
      <w:lvlJc w:val="left"/>
      <w:pPr>
        <w:tabs>
          <w:tab w:val="num" w:pos="5040"/>
        </w:tabs>
        <w:ind w:left="5040" w:hanging="360"/>
      </w:pPr>
    </w:lvl>
    <w:lvl w:ilvl="7" w:tplc="5B9E2872">
      <w:start w:val="1"/>
      <w:numFmt w:val="decimal"/>
      <w:lvlText w:val="%8."/>
      <w:lvlJc w:val="left"/>
      <w:pPr>
        <w:tabs>
          <w:tab w:val="num" w:pos="5760"/>
        </w:tabs>
        <w:ind w:left="5760" w:hanging="360"/>
      </w:pPr>
    </w:lvl>
    <w:lvl w:ilvl="8" w:tplc="1B5CE19E">
      <w:start w:val="1"/>
      <w:numFmt w:val="decimal"/>
      <w:lvlText w:val="%9."/>
      <w:lvlJc w:val="left"/>
      <w:pPr>
        <w:tabs>
          <w:tab w:val="num" w:pos="6480"/>
        </w:tabs>
        <w:ind w:left="6480" w:hanging="360"/>
      </w:pPr>
    </w:lvl>
  </w:abstractNum>
  <w:abstractNum w:abstractNumId="3" w15:restartNumberingAfterBreak="0">
    <w:nsid w:val="386C56AD"/>
    <w:multiLevelType w:val="hybridMultilevel"/>
    <w:tmpl w:val="EF8EDC44"/>
    <w:lvl w:ilvl="0" w:tplc="4266A47E">
      <w:start w:val="1"/>
      <w:numFmt w:val="decimal"/>
      <w:pStyle w:val="Reference"/>
      <w:lvlText w:val="[%1]"/>
      <w:lvlJc w:val="left"/>
      <w:pPr>
        <w:tabs>
          <w:tab w:val="num" w:pos="0"/>
        </w:tabs>
      </w:pPr>
      <w:rPr>
        <w:rFonts w:cs="Times New Roman" w:hint="default"/>
      </w:rPr>
    </w:lvl>
    <w:lvl w:ilvl="1" w:tplc="25EAE01C">
      <w:start w:val="1"/>
      <w:numFmt w:val="lowerLetter"/>
      <w:lvlText w:val="%2."/>
      <w:lvlJc w:val="left"/>
      <w:pPr>
        <w:tabs>
          <w:tab w:val="num" w:pos="1440"/>
        </w:tabs>
        <w:ind w:left="1440" w:hanging="360"/>
      </w:pPr>
      <w:rPr>
        <w:rFonts w:cs="Times New Roman"/>
      </w:rPr>
    </w:lvl>
    <w:lvl w:ilvl="2" w:tplc="2D2A13AE">
      <w:start w:val="1"/>
      <w:numFmt w:val="lowerRoman"/>
      <w:lvlText w:val="%3."/>
      <w:lvlJc w:val="right"/>
      <w:pPr>
        <w:tabs>
          <w:tab w:val="num" w:pos="2160"/>
        </w:tabs>
        <w:ind w:left="2160" w:hanging="180"/>
      </w:pPr>
      <w:rPr>
        <w:rFonts w:cs="Times New Roman"/>
      </w:rPr>
    </w:lvl>
    <w:lvl w:ilvl="3" w:tplc="78D647B2">
      <w:start w:val="1"/>
      <w:numFmt w:val="decimal"/>
      <w:lvlText w:val="%4."/>
      <w:lvlJc w:val="left"/>
      <w:pPr>
        <w:tabs>
          <w:tab w:val="num" w:pos="2880"/>
        </w:tabs>
        <w:ind w:left="2880" w:hanging="360"/>
      </w:pPr>
      <w:rPr>
        <w:rFonts w:cs="Times New Roman"/>
      </w:rPr>
    </w:lvl>
    <w:lvl w:ilvl="4" w:tplc="D32237EC">
      <w:start w:val="1"/>
      <w:numFmt w:val="lowerLetter"/>
      <w:lvlText w:val="%5."/>
      <w:lvlJc w:val="left"/>
      <w:pPr>
        <w:tabs>
          <w:tab w:val="num" w:pos="3600"/>
        </w:tabs>
        <w:ind w:left="3600" w:hanging="360"/>
      </w:pPr>
      <w:rPr>
        <w:rFonts w:cs="Times New Roman"/>
      </w:rPr>
    </w:lvl>
    <w:lvl w:ilvl="5" w:tplc="DFEABEC4">
      <w:start w:val="1"/>
      <w:numFmt w:val="lowerRoman"/>
      <w:lvlText w:val="%6."/>
      <w:lvlJc w:val="right"/>
      <w:pPr>
        <w:tabs>
          <w:tab w:val="num" w:pos="4320"/>
        </w:tabs>
        <w:ind w:left="4320" w:hanging="180"/>
      </w:pPr>
      <w:rPr>
        <w:rFonts w:cs="Times New Roman"/>
      </w:rPr>
    </w:lvl>
    <w:lvl w:ilvl="6" w:tplc="20581DB8">
      <w:start w:val="1"/>
      <w:numFmt w:val="decimal"/>
      <w:lvlText w:val="%7."/>
      <w:lvlJc w:val="left"/>
      <w:pPr>
        <w:tabs>
          <w:tab w:val="num" w:pos="5040"/>
        </w:tabs>
        <w:ind w:left="5040" w:hanging="360"/>
      </w:pPr>
      <w:rPr>
        <w:rFonts w:cs="Times New Roman"/>
      </w:rPr>
    </w:lvl>
    <w:lvl w:ilvl="7" w:tplc="93A810DA">
      <w:start w:val="1"/>
      <w:numFmt w:val="lowerLetter"/>
      <w:lvlText w:val="%8."/>
      <w:lvlJc w:val="left"/>
      <w:pPr>
        <w:tabs>
          <w:tab w:val="num" w:pos="5760"/>
        </w:tabs>
        <w:ind w:left="5760" w:hanging="360"/>
      </w:pPr>
      <w:rPr>
        <w:rFonts w:cs="Times New Roman"/>
      </w:rPr>
    </w:lvl>
    <w:lvl w:ilvl="8" w:tplc="BEBE3984">
      <w:start w:val="1"/>
      <w:numFmt w:val="lowerRoman"/>
      <w:lvlText w:val="%9."/>
      <w:lvlJc w:val="right"/>
      <w:pPr>
        <w:tabs>
          <w:tab w:val="num" w:pos="6480"/>
        </w:tabs>
        <w:ind w:left="6480" w:hanging="180"/>
      </w:pPr>
      <w:rPr>
        <w:rFonts w:cs="Times New Roman"/>
      </w:rPr>
    </w:lvl>
  </w:abstractNum>
  <w:abstractNum w:abstractNumId="4" w15:restartNumberingAfterBreak="0">
    <w:nsid w:val="51016A55"/>
    <w:multiLevelType w:val="hybridMultilevel"/>
    <w:tmpl w:val="1A9E7C8E"/>
    <w:lvl w:ilvl="0" w:tplc="47947D84">
      <w:start w:val="1"/>
      <w:numFmt w:val="decimal"/>
      <w:lvlText w:val="%1."/>
      <w:lvlJc w:val="left"/>
      <w:pPr>
        <w:ind w:left="1069" w:hanging="360"/>
      </w:pPr>
      <w:rPr>
        <w:rFonts w:eastAsiaTheme="minorHAnsi" w:hint="default"/>
        <w:color w:val="000000"/>
      </w:rPr>
    </w:lvl>
    <w:lvl w:ilvl="1" w:tplc="D57CAB66">
      <w:start w:val="1"/>
      <w:numFmt w:val="lowerLetter"/>
      <w:lvlText w:val="%2."/>
      <w:lvlJc w:val="left"/>
      <w:pPr>
        <w:ind w:left="1789" w:hanging="360"/>
      </w:pPr>
    </w:lvl>
    <w:lvl w:ilvl="2" w:tplc="EF320614">
      <w:start w:val="1"/>
      <w:numFmt w:val="lowerRoman"/>
      <w:lvlText w:val="%3."/>
      <w:lvlJc w:val="right"/>
      <w:pPr>
        <w:ind w:left="2509" w:hanging="180"/>
      </w:pPr>
    </w:lvl>
    <w:lvl w:ilvl="3" w:tplc="B0E6F4FA">
      <w:start w:val="1"/>
      <w:numFmt w:val="decimal"/>
      <w:lvlText w:val="%4."/>
      <w:lvlJc w:val="left"/>
      <w:pPr>
        <w:ind w:left="3229" w:hanging="360"/>
      </w:pPr>
    </w:lvl>
    <w:lvl w:ilvl="4" w:tplc="BA18AE76">
      <w:start w:val="1"/>
      <w:numFmt w:val="lowerLetter"/>
      <w:lvlText w:val="%5."/>
      <w:lvlJc w:val="left"/>
      <w:pPr>
        <w:ind w:left="3949" w:hanging="360"/>
      </w:pPr>
    </w:lvl>
    <w:lvl w:ilvl="5" w:tplc="85C6945C">
      <w:start w:val="1"/>
      <w:numFmt w:val="lowerRoman"/>
      <w:lvlText w:val="%6."/>
      <w:lvlJc w:val="right"/>
      <w:pPr>
        <w:ind w:left="4669" w:hanging="180"/>
      </w:pPr>
    </w:lvl>
    <w:lvl w:ilvl="6" w:tplc="0DAA7BAE">
      <w:start w:val="1"/>
      <w:numFmt w:val="decimal"/>
      <w:lvlText w:val="%7."/>
      <w:lvlJc w:val="left"/>
      <w:pPr>
        <w:ind w:left="5389" w:hanging="360"/>
      </w:pPr>
    </w:lvl>
    <w:lvl w:ilvl="7" w:tplc="3AF8A72C">
      <w:start w:val="1"/>
      <w:numFmt w:val="lowerLetter"/>
      <w:lvlText w:val="%8."/>
      <w:lvlJc w:val="left"/>
      <w:pPr>
        <w:ind w:left="6109" w:hanging="360"/>
      </w:pPr>
    </w:lvl>
    <w:lvl w:ilvl="8" w:tplc="E0F49DCE">
      <w:start w:val="1"/>
      <w:numFmt w:val="lowerRoman"/>
      <w:lvlText w:val="%9."/>
      <w:lvlJc w:val="right"/>
      <w:pPr>
        <w:ind w:left="6829" w:hanging="180"/>
      </w:pPr>
    </w:lvl>
  </w:abstractNum>
  <w:abstractNum w:abstractNumId="5" w15:restartNumberingAfterBreak="0">
    <w:nsid w:val="597F1C79"/>
    <w:multiLevelType w:val="hybridMultilevel"/>
    <w:tmpl w:val="0770B156"/>
    <w:lvl w:ilvl="0" w:tplc="1D825852">
      <w:start w:val="1"/>
      <w:numFmt w:val="decimal"/>
      <w:lvlText w:val="%1."/>
      <w:lvlJc w:val="left"/>
      <w:pPr>
        <w:ind w:left="2629" w:hanging="360"/>
      </w:pPr>
    </w:lvl>
    <w:lvl w:ilvl="1" w:tplc="AFDE5174">
      <w:start w:val="1"/>
      <w:numFmt w:val="lowerLetter"/>
      <w:lvlText w:val="%2."/>
      <w:lvlJc w:val="left"/>
      <w:pPr>
        <w:ind w:left="3349" w:hanging="360"/>
      </w:pPr>
    </w:lvl>
    <w:lvl w:ilvl="2" w:tplc="585ADC1C">
      <w:start w:val="1"/>
      <w:numFmt w:val="lowerRoman"/>
      <w:lvlText w:val="%3."/>
      <w:lvlJc w:val="right"/>
      <w:pPr>
        <w:ind w:left="4069" w:hanging="180"/>
      </w:pPr>
    </w:lvl>
    <w:lvl w:ilvl="3" w:tplc="96A81B98">
      <w:start w:val="1"/>
      <w:numFmt w:val="decimal"/>
      <w:lvlText w:val="%4."/>
      <w:lvlJc w:val="left"/>
      <w:pPr>
        <w:ind w:left="4789" w:hanging="360"/>
      </w:pPr>
    </w:lvl>
    <w:lvl w:ilvl="4" w:tplc="071293BA">
      <w:start w:val="1"/>
      <w:numFmt w:val="lowerLetter"/>
      <w:lvlText w:val="%5."/>
      <w:lvlJc w:val="left"/>
      <w:pPr>
        <w:ind w:left="5509" w:hanging="360"/>
      </w:pPr>
    </w:lvl>
    <w:lvl w:ilvl="5" w:tplc="B89A7694">
      <w:start w:val="1"/>
      <w:numFmt w:val="lowerRoman"/>
      <w:lvlText w:val="%6."/>
      <w:lvlJc w:val="right"/>
      <w:pPr>
        <w:ind w:left="6229" w:hanging="180"/>
      </w:pPr>
    </w:lvl>
    <w:lvl w:ilvl="6" w:tplc="799272F8">
      <w:start w:val="1"/>
      <w:numFmt w:val="decimal"/>
      <w:lvlText w:val="%7."/>
      <w:lvlJc w:val="left"/>
      <w:pPr>
        <w:ind w:left="6949" w:hanging="360"/>
      </w:pPr>
    </w:lvl>
    <w:lvl w:ilvl="7" w:tplc="09B83E8A">
      <w:start w:val="1"/>
      <w:numFmt w:val="lowerLetter"/>
      <w:lvlText w:val="%8."/>
      <w:lvlJc w:val="left"/>
      <w:pPr>
        <w:ind w:left="7669" w:hanging="360"/>
      </w:pPr>
    </w:lvl>
    <w:lvl w:ilvl="8" w:tplc="BCD6D244">
      <w:start w:val="1"/>
      <w:numFmt w:val="lowerRoman"/>
      <w:lvlText w:val="%9."/>
      <w:lvlJc w:val="right"/>
      <w:pPr>
        <w:ind w:left="8389" w:hanging="180"/>
      </w:pPr>
    </w:lvl>
  </w:abstractNum>
  <w:abstractNum w:abstractNumId="6" w15:restartNumberingAfterBreak="0">
    <w:nsid w:val="59851DF7"/>
    <w:multiLevelType w:val="hybridMultilevel"/>
    <w:tmpl w:val="6DEE9FEA"/>
    <w:lvl w:ilvl="0" w:tplc="D15AE4DC">
      <w:start w:val="1"/>
      <w:numFmt w:val="decimal"/>
      <w:lvlText w:val="%1."/>
      <w:lvlJc w:val="left"/>
      <w:pPr>
        <w:ind w:left="720" w:hanging="360"/>
      </w:pPr>
    </w:lvl>
    <w:lvl w:ilvl="1" w:tplc="5838DF2C">
      <w:start w:val="1"/>
      <w:numFmt w:val="lowerLetter"/>
      <w:lvlText w:val="%2."/>
      <w:lvlJc w:val="left"/>
      <w:pPr>
        <w:ind w:left="1440" w:hanging="360"/>
      </w:pPr>
    </w:lvl>
    <w:lvl w:ilvl="2" w:tplc="2F82D6A4">
      <w:start w:val="1"/>
      <w:numFmt w:val="lowerRoman"/>
      <w:lvlText w:val="%3."/>
      <w:lvlJc w:val="right"/>
      <w:pPr>
        <w:ind w:left="2160" w:hanging="180"/>
      </w:pPr>
    </w:lvl>
    <w:lvl w:ilvl="3" w:tplc="E376C0DA">
      <w:start w:val="1"/>
      <w:numFmt w:val="decimal"/>
      <w:lvlText w:val="%4."/>
      <w:lvlJc w:val="left"/>
      <w:pPr>
        <w:ind w:left="2880" w:hanging="360"/>
      </w:pPr>
    </w:lvl>
    <w:lvl w:ilvl="4" w:tplc="128837A0">
      <w:start w:val="1"/>
      <w:numFmt w:val="lowerLetter"/>
      <w:lvlText w:val="%5."/>
      <w:lvlJc w:val="left"/>
      <w:pPr>
        <w:ind w:left="3600" w:hanging="360"/>
      </w:pPr>
    </w:lvl>
    <w:lvl w:ilvl="5" w:tplc="7AF2FE02">
      <w:start w:val="1"/>
      <w:numFmt w:val="lowerRoman"/>
      <w:lvlText w:val="%6."/>
      <w:lvlJc w:val="right"/>
      <w:pPr>
        <w:ind w:left="4320" w:hanging="180"/>
      </w:pPr>
    </w:lvl>
    <w:lvl w:ilvl="6" w:tplc="49DCFB38">
      <w:start w:val="1"/>
      <w:numFmt w:val="decimal"/>
      <w:lvlText w:val="%7."/>
      <w:lvlJc w:val="left"/>
      <w:pPr>
        <w:ind w:left="5040" w:hanging="360"/>
      </w:pPr>
    </w:lvl>
    <w:lvl w:ilvl="7" w:tplc="38B608EE">
      <w:start w:val="1"/>
      <w:numFmt w:val="lowerLetter"/>
      <w:lvlText w:val="%8."/>
      <w:lvlJc w:val="left"/>
      <w:pPr>
        <w:ind w:left="5760" w:hanging="360"/>
      </w:pPr>
    </w:lvl>
    <w:lvl w:ilvl="8" w:tplc="0FB4D9E2">
      <w:start w:val="1"/>
      <w:numFmt w:val="lowerRoman"/>
      <w:lvlText w:val="%9."/>
      <w:lvlJc w:val="right"/>
      <w:pPr>
        <w:ind w:left="6480" w:hanging="180"/>
      </w:pPr>
    </w:lvl>
  </w:abstractNum>
  <w:abstractNum w:abstractNumId="7" w15:restartNumberingAfterBreak="0">
    <w:nsid w:val="64D2180B"/>
    <w:multiLevelType w:val="hybridMultilevel"/>
    <w:tmpl w:val="493607EC"/>
    <w:lvl w:ilvl="0" w:tplc="8C32E79C">
      <w:start w:val="1"/>
      <w:numFmt w:val="decimal"/>
      <w:lvlText w:val="%1."/>
      <w:lvlJc w:val="left"/>
      <w:pPr>
        <w:ind w:left="1069" w:hanging="360"/>
      </w:pPr>
      <w:rPr>
        <w:rFonts w:ascii="Times New Roman" w:eastAsia="Times New Roman" w:hAnsi="Times New Roman" w:cs="Times New Roman"/>
      </w:rPr>
    </w:lvl>
    <w:lvl w:ilvl="1" w:tplc="E8C45D4A">
      <w:start w:val="1"/>
      <w:numFmt w:val="lowerLetter"/>
      <w:lvlText w:val="%2."/>
      <w:lvlJc w:val="left"/>
      <w:pPr>
        <w:ind w:left="2149" w:hanging="360"/>
      </w:pPr>
    </w:lvl>
    <w:lvl w:ilvl="2" w:tplc="412EFBCA">
      <w:start w:val="1"/>
      <w:numFmt w:val="lowerRoman"/>
      <w:lvlText w:val="%3."/>
      <w:lvlJc w:val="right"/>
      <w:pPr>
        <w:ind w:left="2869" w:hanging="180"/>
      </w:pPr>
    </w:lvl>
    <w:lvl w:ilvl="3" w:tplc="FB743CB4">
      <w:start w:val="1"/>
      <w:numFmt w:val="decimal"/>
      <w:lvlText w:val="%4."/>
      <w:lvlJc w:val="left"/>
      <w:pPr>
        <w:ind w:left="3589" w:hanging="360"/>
      </w:pPr>
    </w:lvl>
    <w:lvl w:ilvl="4" w:tplc="2242A60E">
      <w:start w:val="1"/>
      <w:numFmt w:val="lowerLetter"/>
      <w:lvlText w:val="%5."/>
      <w:lvlJc w:val="left"/>
      <w:pPr>
        <w:ind w:left="4309" w:hanging="360"/>
      </w:pPr>
    </w:lvl>
    <w:lvl w:ilvl="5" w:tplc="DE60A4F4">
      <w:start w:val="1"/>
      <w:numFmt w:val="lowerRoman"/>
      <w:lvlText w:val="%6."/>
      <w:lvlJc w:val="right"/>
      <w:pPr>
        <w:ind w:left="5029" w:hanging="180"/>
      </w:pPr>
    </w:lvl>
    <w:lvl w:ilvl="6" w:tplc="B030C2E4">
      <w:start w:val="1"/>
      <w:numFmt w:val="decimal"/>
      <w:lvlText w:val="%7."/>
      <w:lvlJc w:val="left"/>
      <w:pPr>
        <w:ind w:left="5749" w:hanging="360"/>
      </w:pPr>
    </w:lvl>
    <w:lvl w:ilvl="7" w:tplc="26A861AA">
      <w:start w:val="1"/>
      <w:numFmt w:val="lowerLetter"/>
      <w:lvlText w:val="%8."/>
      <w:lvlJc w:val="left"/>
      <w:pPr>
        <w:ind w:left="6469" w:hanging="360"/>
      </w:pPr>
    </w:lvl>
    <w:lvl w:ilvl="8" w:tplc="48CC3FBE">
      <w:start w:val="1"/>
      <w:numFmt w:val="lowerRoman"/>
      <w:lvlText w:val="%9."/>
      <w:lvlJc w:val="right"/>
      <w:pPr>
        <w:ind w:left="7189" w:hanging="180"/>
      </w:pPr>
    </w:lvl>
  </w:abstractNum>
  <w:abstractNum w:abstractNumId="8" w15:restartNumberingAfterBreak="0">
    <w:nsid w:val="761016BA"/>
    <w:multiLevelType w:val="hybridMultilevel"/>
    <w:tmpl w:val="15B063DC"/>
    <w:lvl w:ilvl="0" w:tplc="F5E846B6">
      <w:start w:val="1"/>
      <w:numFmt w:val="decimal"/>
      <w:lvlText w:val="%1)"/>
      <w:lvlJc w:val="left"/>
      <w:pPr>
        <w:ind w:left="927" w:hanging="360"/>
      </w:pPr>
      <w:rPr>
        <w:rFonts w:hint="default"/>
        <w:color w:val="000000" w:themeColor="text1"/>
      </w:rPr>
    </w:lvl>
    <w:lvl w:ilvl="1" w:tplc="37F070A6">
      <w:start w:val="1"/>
      <w:numFmt w:val="lowerLetter"/>
      <w:lvlText w:val="%2."/>
      <w:lvlJc w:val="left"/>
      <w:pPr>
        <w:ind w:left="1647" w:hanging="360"/>
      </w:pPr>
    </w:lvl>
    <w:lvl w:ilvl="2" w:tplc="02863BC6">
      <w:start w:val="1"/>
      <w:numFmt w:val="lowerRoman"/>
      <w:lvlText w:val="%3."/>
      <w:lvlJc w:val="right"/>
      <w:pPr>
        <w:ind w:left="2367" w:hanging="180"/>
      </w:pPr>
    </w:lvl>
    <w:lvl w:ilvl="3" w:tplc="7E6EACA6">
      <w:start w:val="1"/>
      <w:numFmt w:val="decimal"/>
      <w:lvlText w:val="%4."/>
      <w:lvlJc w:val="left"/>
      <w:pPr>
        <w:ind w:left="3087" w:hanging="360"/>
      </w:pPr>
    </w:lvl>
    <w:lvl w:ilvl="4" w:tplc="EFB0CB06">
      <w:start w:val="1"/>
      <w:numFmt w:val="lowerLetter"/>
      <w:lvlText w:val="%5."/>
      <w:lvlJc w:val="left"/>
      <w:pPr>
        <w:ind w:left="3807" w:hanging="360"/>
      </w:pPr>
    </w:lvl>
    <w:lvl w:ilvl="5" w:tplc="204A1D20">
      <w:start w:val="1"/>
      <w:numFmt w:val="lowerRoman"/>
      <w:lvlText w:val="%6."/>
      <w:lvlJc w:val="right"/>
      <w:pPr>
        <w:ind w:left="4527" w:hanging="180"/>
      </w:pPr>
    </w:lvl>
    <w:lvl w:ilvl="6" w:tplc="A2C051B0">
      <w:start w:val="1"/>
      <w:numFmt w:val="decimal"/>
      <w:lvlText w:val="%7."/>
      <w:lvlJc w:val="left"/>
      <w:pPr>
        <w:ind w:left="5247" w:hanging="360"/>
      </w:pPr>
    </w:lvl>
    <w:lvl w:ilvl="7" w:tplc="3440E19A">
      <w:start w:val="1"/>
      <w:numFmt w:val="lowerLetter"/>
      <w:lvlText w:val="%8."/>
      <w:lvlJc w:val="left"/>
      <w:pPr>
        <w:ind w:left="5967" w:hanging="360"/>
      </w:pPr>
    </w:lvl>
    <w:lvl w:ilvl="8" w:tplc="78CEF468">
      <w:start w:val="1"/>
      <w:numFmt w:val="lowerRoman"/>
      <w:lvlText w:val="%9."/>
      <w:lvlJc w:val="right"/>
      <w:pPr>
        <w:ind w:left="6687" w:hanging="180"/>
      </w:pPr>
    </w:lvl>
  </w:abstractNum>
  <w:num w:numId="1" w16cid:durableId="676883573">
    <w:abstractNumId w:val="4"/>
  </w:num>
  <w:num w:numId="2" w16cid:durableId="2124570274">
    <w:abstractNumId w:val="3"/>
  </w:num>
  <w:num w:numId="3" w16cid:durableId="84619694">
    <w:abstractNumId w:val="5"/>
  </w:num>
  <w:num w:numId="4" w16cid:durableId="748817480">
    <w:abstractNumId w:val="0"/>
  </w:num>
  <w:num w:numId="5" w16cid:durableId="452988255">
    <w:abstractNumId w:val="6"/>
  </w:num>
  <w:num w:numId="6" w16cid:durableId="179245366">
    <w:abstractNumId w:val="1"/>
  </w:num>
  <w:num w:numId="7" w16cid:durableId="1650596709">
    <w:abstractNumId w:val="7"/>
  </w:num>
  <w:num w:numId="8" w16cid:durableId="518472836">
    <w:abstractNumId w:val="8"/>
  </w:num>
  <w:num w:numId="9" w16cid:durableId="1591810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056"/>
    <w:rsid w:val="00305DFD"/>
    <w:rsid w:val="003F2056"/>
    <w:rsid w:val="004223ED"/>
    <w:rsid w:val="00536A92"/>
    <w:rsid w:val="00640D3C"/>
    <w:rsid w:val="008521A5"/>
    <w:rsid w:val="008C0E86"/>
    <w:rsid w:val="00935D1C"/>
    <w:rsid w:val="009E4908"/>
    <w:rsid w:val="00A15F89"/>
    <w:rsid w:val="00B87592"/>
    <w:rsid w:val="00D10AC7"/>
    <w:rsid w:val="00E31540"/>
    <w:rsid w:val="00EE470F"/>
    <w:rsid w:val="00F96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931C731"/>
  <w15:docId w15:val="{C6E430DF-7145-9744-B49B-7B2F7CC6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eastAsia="ru-RU"/>
    </w:rPr>
  </w:style>
  <w:style w:type="paragraph" w:styleId="1">
    <w:name w:val="heading 1"/>
    <w:basedOn w:val="a"/>
    <w:link w:val="10"/>
    <w:uiPriority w:val="9"/>
    <w:qFormat/>
    <w:pPr>
      <w:spacing w:before="100" w:beforeAutospacing="1" w:after="100" w:afterAutospacing="1"/>
      <w:outlineLvl w:val="0"/>
    </w:pPr>
    <w:rPr>
      <w:b/>
      <w:bCs/>
      <w:sz w:val="48"/>
      <w:szCs w:val="48"/>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472C4"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il"/>
        <w:bottom w:val="single" w:sz="4" w:space="0" w:color="000000" w:themeColor="text1"/>
        <w:right w:val="nil"/>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sz w:val="20"/>
      <w:szCs w:val="20"/>
      <w:lang w:eastAsia="zh-CN"/>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zh-CN"/>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sz w:val="20"/>
      <w:szCs w:val="20"/>
      <w:lang w:eastAsia="zh-CN"/>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lang w:eastAsia="zh-CN"/>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lang w:eastAsia="zh-CN"/>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lang w:eastAsia="zh-CN"/>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sz w:val="20"/>
      <w:szCs w:val="20"/>
      <w:lang w:eastAsia="zh-CN"/>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Normal (Web)"/>
    <w:basedOn w:val="a"/>
    <w:uiPriority w:val="99"/>
    <w:unhideWhenUsed/>
    <w:pPr>
      <w:spacing w:before="100" w:beforeAutospacing="1" w:after="100" w:afterAutospacing="1"/>
    </w:pPr>
  </w:style>
  <w:style w:type="character" w:styleId="af6">
    <w:name w:val="Hyperlink"/>
    <w:basedOn w:val="a0"/>
    <w:uiPriority w:val="99"/>
    <w:unhideWhenUsed/>
    <w:qFormat/>
    <w:rPr>
      <w:color w:val="0000FF"/>
      <w:u w:val="single"/>
    </w:rPr>
  </w:style>
  <w:style w:type="character" w:styleId="af7">
    <w:name w:val="Emphasis"/>
    <w:basedOn w:val="a0"/>
    <w:uiPriority w:val="20"/>
    <w:qFormat/>
    <w:rPr>
      <w:i/>
      <w:iCs/>
    </w:rPr>
  </w:style>
  <w:style w:type="character" w:customStyle="1" w:styleId="ref-lnk">
    <w:name w:val="ref-lnk"/>
    <w:basedOn w:val="a0"/>
  </w:style>
  <w:style w:type="character" w:customStyle="1" w:styleId="nlmyear">
    <w:name w:val="nlm_year"/>
    <w:basedOn w:val="a0"/>
  </w:style>
  <w:style w:type="character" w:customStyle="1" w:styleId="hlfld-contribauthor">
    <w:name w:val="hlfld-contribauthor"/>
    <w:basedOn w:val="a0"/>
  </w:style>
  <w:style w:type="character" w:customStyle="1" w:styleId="nlmgiven-names">
    <w:name w:val="nlm_given-names"/>
    <w:basedOn w:val="a0"/>
  </w:style>
  <w:style w:type="character" w:customStyle="1" w:styleId="nlmarticle-title">
    <w:name w:val="nlm_article-title"/>
    <w:basedOn w:val="a0"/>
  </w:style>
  <w:style w:type="character" w:customStyle="1" w:styleId="nlmfpage">
    <w:name w:val="nlm_fpage"/>
    <w:basedOn w:val="a0"/>
  </w:style>
  <w:style w:type="character" w:customStyle="1" w:styleId="nlmlpage">
    <w:name w:val="nlm_lpage"/>
    <w:basedOn w:val="a0"/>
  </w:style>
  <w:style w:type="character" w:customStyle="1" w:styleId="nlmpub-id">
    <w:name w:val="nlm_pub-id"/>
    <w:basedOn w:val="a0"/>
  </w:style>
  <w:style w:type="paragraph" w:customStyle="1" w:styleId="article-renderblock">
    <w:name w:val="article-render__block"/>
    <w:basedOn w:val="a"/>
    <w:pPr>
      <w:spacing w:before="100" w:beforeAutospacing="1" w:after="100" w:afterAutospacing="1"/>
    </w:pPr>
  </w:style>
  <w:style w:type="paragraph" w:styleId="af8">
    <w:name w:val="List Paragraph"/>
    <w:basedOn w:val="a"/>
    <w:uiPriority w:val="34"/>
    <w:qFormat/>
    <w:pPr>
      <w:ind w:left="720"/>
      <w:contextualSpacing/>
    </w:pPr>
  </w:style>
  <w:style w:type="paragraph" w:customStyle="1" w:styleId="Reference">
    <w:name w:val="Reference"/>
    <w:uiPriority w:val="99"/>
    <w:pPr>
      <w:widowControl w:val="0"/>
      <w:numPr>
        <w:numId w:val="2"/>
      </w:numPr>
      <w:tabs>
        <w:tab w:val="left" w:pos="567"/>
      </w:tabs>
      <w:ind w:left="851" w:hanging="851"/>
      <w:jc w:val="both"/>
    </w:pPr>
    <w:rPr>
      <w:rFonts w:ascii="Times" w:eastAsia="Times New Roman" w:hAnsi="Times" w:cs="Times New Roman"/>
      <w:iCs/>
      <w:color w:val="000000"/>
      <w:sz w:val="22"/>
      <w:szCs w:val="22"/>
      <w:lang w:val="en-GB"/>
    </w:rPr>
  </w:style>
  <w:style w:type="character" w:customStyle="1" w:styleId="13">
    <w:name w:val="Неразрешенное упоминание1"/>
    <w:basedOn w:val="a0"/>
    <w:uiPriority w:val="99"/>
    <w:semiHidden/>
    <w:unhideWhenUsed/>
    <w:rPr>
      <w:color w:val="605E5C"/>
      <w:shd w:val="clear" w:color="auto" w:fill="E1DFDD"/>
    </w:rPr>
  </w:style>
  <w:style w:type="paragraph" w:customStyle="1" w:styleId="Authors">
    <w:name w:val="Authors"/>
    <w:next w:val="a"/>
    <w:uiPriority w:val="99"/>
    <w:pPr>
      <w:spacing w:after="113"/>
      <w:ind w:left="1418"/>
    </w:pPr>
    <w:rPr>
      <w:rFonts w:ascii="Times" w:eastAsia="Times New Roman" w:hAnsi="Times" w:cs="Times New Roman"/>
      <w:b/>
      <w:sz w:val="22"/>
      <w:szCs w:val="22"/>
      <w:lang w:val="en-GB"/>
    </w:rPr>
  </w:style>
  <w:style w:type="character" w:customStyle="1" w:styleId="notranslate">
    <w:name w:val="notranslate"/>
  </w:style>
  <w:style w:type="character" w:styleId="af9">
    <w:name w:val="Strong"/>
    <w:basedOn w:val="a0"/>
    <w:uiPriority w:val="22"/>
    <w:qFormat/>
    <w:rPr>
      <w:b/>
      <w:bCs/>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character" w:styleId="afa">
    <w:name w:val="FollowedHyperlink"/>
    <w:basedOn w:val="a0"/>
    <w:uiPriority w:val="99"/>
    <w:semiHidden/>
    <w:unhideWhenUsed/>
    <w:rPr>
      <w:color w:val="954F72" w:themeColor="followedHyperlink"/>
      <w:u w:val="single"/>
    </w:rPr>
  </w:style>
  <w:style w:type="paragraph" w:styleId="afb">
    <w:name w:val="footnote text"/>
    <w:basedOn w:val="a"/>
    <w:link w:val="afc"/>
    <w:uiPriority w:val="99"/>
    <w:semiHidden/>
    <w:unhideWhenUsed/>
    <w:rPr>
      <w:sz w:val="20"/>
      <w:szCs w:val="20"/>
    </w:rPr>
  </w:style>
  <w:style w:type="character" w:customStyle="1" w:styleId="afc">
    <w:name w:val="Текст сноски Знак"/>
    <w:basedOn w:val="a0"/>
    <w:link w:val="afb"/>
    <w:uiPriority w:val="99"/>
    <w:semiHidden/>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2CF56-ADA2-4C1F-A654-2A571174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1244</Words>
  <Characters>7097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Солодихина Анна Александровна</dc:creator>
  <cp:lastModifiedBy>Солодихина Анна Александровна</cp:lastModifiedBy>
  <cp:revision>2</cp:revision>
  <dcterms:created xsi:type="dcterms:W3CDTF">2023-01-17T13:17:00Z</dcterms:created>
  <dcterms:modified xsi:type="dcterms:W3CDTF">2023-01-17T13:17:00Z</dcterms:modified>
</cp:coreProperties>
</file>